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7AAA1" w14:textId="6A7CED29" w:rsidR="001E71EA" w:rsidRPr="00396EAC" w:rsidRDefault="00D25F0B" w:rsidP="00D25F0B">
      <w:pPr>
        <w:ind w:left="1304"/>
        <w:jc w:val="center"/>
        <w:rPr>
          <w:rFonts w:asciiTheme="majorBidi" w:hAnsiTheme="majorBidi" w:cstheme="majorBidi"/>
          <w:sz w:val="22"/>
          <w:szCs w:val="22"/>
        </w:rPr>
      </w:pPr>
      <w:bookmarkStart w:id="0" w:name="_Hlk71806062"/>
      <w:r>
        <w:rPr>
          <w:noProof/>
        </w:rPr>
        <w:drawing>
          <wp:inline distT="0" distB="0" distL="0" distR="0" wp14:anchorId="55A32E5C" wp14:editId="703671E9">
            <wp:extent cx="2668270" cy="887095"/>
            <wp:effectExtent l="0" t="0" r="0" b="8255"/>
            <wp:docPr id="206331402" name="Billede 3" descr="Et billede, der indeholder Grafik, Font/skrifttype, logo, grafisk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31402" name="Billede 3" descr="Et billede, der indeholder Grafik, Font/skrifttype, logo, grafisk desig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9AF4B" w14:textId="77777777" w:rsidR="001E71EA" w:rsidRPr="00396EAC" w:rsidRDefault="001E71EA" w:rsidP="001E71EA">
      <w:pPr>
        <w:rPr>
          <w:rFonts w:asciiTheme="majorBidi" w:hAnsiTheme="majorBidi" w:cstheme="majorBidi"/>
          <w:sz w:val="22"/>
          <w:szCs w:val="22"/>
        </w:rPr>
      </w:pPr>
    </w:p>
    <w:p w14:paraId="57B6A1B1" w14:textId="77777777" w:rsidR="001E71EA" w:rsidRPr="00396EAC" w:rsidRDefault="001E71EA" w:rsidP="001E71EA">
      <w:pPr>
        <w:rPr>
          <w:rFonts w:asciiTheme="majorBidi" w:hAnsiTheme="majorBidi" w:cstheme="majorBidi"/>
          <w:sz w:val="22"/>
          <w:szCs w:val="22"/>
        </w:rPr>
      </w:pPr>
    </w:p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665"/>
        <w:gridCol w:w="5080"/>
      </w:tblGrid>
      <w:tr w:rsidR="001E71EA" w:rsidRPr="00396EAC" w14:paraId="256E0265" w14:textId="77777777" w:rsidTr="004117F7">
        <w:trPr>
          <w:trHeight w:val="285"/>
        </w:trPr>
        <w:tc>
          <w:tcPr>
            <w:tcW w:w="10745" w:type="dxa"/>
            <w:gridSpan w:val="2"/>
            <w:shd w:val="clear" w:color="auto" w:fill="auto"/>
          </w:tcPr>
          <w:p w14:paraId="1465EE27" w14:textId="77777777" w:rsidR="001E71EA" w:rsidRPr="00396EAC" w:rsidRDefault="001E71EA" w:rsidP="004117F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Sk</w:t>
            </w:r>
            <w:r w:rsidRPr="00396EAC">
              <w:rPr>
                <w:rFonts w:asciiTheme="majorBidi" w:hAnsiTheme="majorBidi" w:cstheme="majorBidi"/>
                <w:sz w:val="22"/>
                <w:szCs w:val="22"/>
              </w:rPr>
              <w:t xml:space="preserve">t. Knuds Sogns menighedsråd </w:t>
            </w:r>
          </w:p>
        </w:tc>
      </w:tr>
      <w:tr w:rsidR="001E71EA" w:rsidRPr="00AD7C50" w14:paraId="248D43D3" w14:textId="77777777" w:rsidTr="004117F7">
        <w:trPr>
          <w:trHeight w:val="285"/>
        </w:trPr>
        <w:tc>
          <w:tcPr>
            <w:tcW w:w="10745" w:type="dxa"/>
            <w:gridSpan w:val="2"/>
            <w:shd w:val="clear" w:color="auto" w:fill="auto"/>
          </w:tcPr>
          <w:p w14:paraId="085EA753" w14:textId="58A6D343" w:rsidR="001E71EA" w:rsidRDefault="001E71EA" w:rsidP="004117F7">
            <w:pPr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4169F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Deltagere: </w:t>
            </w:r>
            <w:r w:rsidRPr="00431E3E">
              <w:rPr>
                <w:rFonts w:asciiTheme="majorBidi" w:hAnsiTheme="majorBidi" w:cstheme="majorBidi"/>
                <w:bCs/>
                <w:sz w:val="22"/>
                <w:szCs w:val="22"/>
              </w:rPr>
              <w:t>Eva Haue, Svend Thomsen,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Winnie Jørgensen</w:t>
            </w:r>
            <w:r w:rsidRPr="00431E3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, Marianne Koch, Bjørn Valstrøm, Mogens Hesselvig, </w:t>
            </w:r>
            <w:r w:rsidRPr="00431E3E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Benny Nybo</w:t>
            </w:r>
            <w:r w:rsidRPr="00431E3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, Elisabeth Straaby, Jette Holm-Jannik,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Kai Hermansen, </w:t>
            </w:r>
            <w:r w:rsidRPr="00431E3E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 xml:space="preserve">Regina Ljung, </w:t>
            </w:r>
            <w:r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Ulrik Andersen,</w:t>
            </w:r>
            <w:r w:rsidRPr="00431E3E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Karin Larsen</w:t>
            </w:r>
          </w:p>
          <w:p w14:paraId="3245CB55" w14:textId="77777777" w:rsidR="001E71EA" w:rsidRPr="003B11DE" w:rsidRDefault="001E71EA" w:rsidP="004117F7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nb-NO"/>
              </w:rPr>
            </w:pPr>
            <w:r w:rsidRPr="003B11DE">
              <w:rPr>
                <w:rFonts w:asciiTheme="majorBidi" w:hAnsiTheme="majorBidi" w:cstheme="majorBidi"/>
                <w:i/>
                <w:iCs/>
                <w:sz w:val="22"/>
                <w:szCs w:val="22"/>
                <w:lang w:val="nb-NO"/>
              </w:rPr>
              <w:t>Sekretær Christian Emil Szilas-Hansen</w:t>
            </w:r>
          </w:p>
          <w:p w14:paraId="3A964DDA" w14:textId="67F1A06A" w:rsidR="001E71EA" w:rsidRPr="00E8232A" w:rsidRDefault="001E71EA" w:rsidP="004117F7">
            <w:pPr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nb-NO"/>
              </w:rPr>
            </w:pPr>
            <w:r w:rsidRPr="003B11DE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nb-NO"/>
              </w:rPr>
              <w:t xml:space="preserve">Medarbejderrepræsentant </w:t>
            </w:r>
            <w:r w:rsidR="00862DF7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nb-NO"/>
              </w:rPr>
              <w:t>Grethe Purreskov</w:t>
            </w:r>
          </w:p>
          <w:p w14:paraId="33357319" w14:textId="77777777" w:rsidR="001E71EA" w:rsidRPr="005712C4" w:rsidRDefault="001E71EA" w:rsidP="004117F7">
            <w:pPr>
              <w:rPr>
                <w:rFonts w:asciiTheme="majorBidi" w:hAnsiTheme="majorBidi" w:cstheme="majorBidi"/>
                <w:bCs/>
                <w:sz w:val="22"/>
                <w:szCs w:val="22"/>
                <w:lang w:val="nb-NO"/>
              </w:rPr>
            </w:pPr>
          </w:p>
        </w:tc>
      </w:tr>
      <w:tr w:rsidR="001E71EA" w:rsidRPr="00DD761A" w14:paraId="4A9AFF2C" w14:textId="77777777" w:rsidTr="004117F7">
        <w:trPr>
          <w:trHeight w:val="628"/>
        </w:trPr>
        <w:tc>
          <w:tcPr>
            <w:tcW w:w="5665" w:type="dxa"/>
            <w:shd w:val="clear" w:color="auto" w:fill="auto"/>
          </w:tcPr>
          <w:p w14:paraId="5A6FC2E7" w14:textId="4A271CDC" w:rsidR="001E71EA" w:rsidRPr="00396EAC" w:rsidRDefault="001E71EA" w:rsidP="004117F7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96EAC">
              <w:rPr>
                <w:rFonts w:asciiTheme="majorBidi" w:hAnsiTheme="majorBidi" w:cstheme="majorBidi"/>
                <w:b/>
                <w:sz w:val="22"/>
                <w:szCs w:val="22"/>
              </w:rPr>
              <w:t>Dato: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16. april 2024 </w:t>
            </w:r>
            <w:r w:rsidRPr="00396EA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396EA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kl. </w:t>
            </w:r>
            <w:r w:rsidRPr="00396EAC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7</w:t>
            </w:r>
            <w:r w:rsidRPr="00396EA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-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19</w:t>
            </w:r>
            <w:r w:rsidRPr="00396EAC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Pr="00396EAC">
              <w:rPr>
                <w:rFonts w:asciiTheme="majorBidi" w:hAnsiTheme="majorBidi" w:cstheme="majorBidi"/>
                <w:sz w:val="22"/>
                <w:szCs w:val="22"/>
              </w:rPr>
              <w:t>Skt. Knuds Salen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5080" w:type="dxa"/>
            <w:shd w:val="clear" w:color="auto" w:fill="auto"/>
          </w:tcPr>
          <w:p w14:paraId="2E41079B" w14:textId="77777777" w:rsidR="001E71EA" w:rsidRDefault="001E71EA" w:rsidP="004117F7">
            <w:pPr>
              <w:tabs>
                <w:tab w:val="center" w:pos="2427"/>
              </w:tabs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 w:rsidRPr="00DD761A">
              <w:rPr>
                <w:rFonts w:asciiTheme="majorBidi" w:hAnsiTheme="majorBidi" w:cstheme="majorBidi"/>
                <w:b/>
                <w:sz w:val="22"/>
                <w:szCs w:val="22"/>
                <w:lang w:val="nb-NO"/>
              </w:rPr>
              <w:t>Afbud fra</w:t>
            </w:r>
            <w:r w:rsidRPr="00DD761A">
              <w:rPr>
                <w:rFonts w:asciiTheme="majorBidi" w:hAnsiTheme="majorBidi" w:cstheme="majorBidi"/>
                <w:sz w:val="22"/>
                <w:szCs w:val="22"/>
                <w:lang w:val="nb-NO"/>
              </w:rPr>
              <w:t xml:space="preserve">: </w:t>
            </w:r>
          </w:p>
          <w:p w14:paraId="0E0726F5" w14:textId="78E95C4A" w:rsidR="00862DF7" w:rsidRDefault="00862DF7" w:rsidP="004117F7">
            <w:pPr>
              <w:tabs>
                <w:tab w:val="center" w:pos="2427"/>
              </w:tabs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</w:pPr>
            <w:r w:rsidRPr="00431E3E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Kristian Isager</w:t>
            </w:r>
            <w:r w:rsidR="00025F26"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>,</w:t>
            </w:r>
          </w:p>
          <w:p w14:paraId="436E48BD" w14:textId="77777777" w:rsidR="00025F26" w:rsidRDefault="00025F26" w:rsidP="00025F26">
            <w:pPr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  <w:r>
              <w:rPr>
                <w:rFonts w:asciiTheme="majorBidi" w:hAnsiTheme="majorBidi" w:cstheme="majorBidi"/>
                <w:bCs/>
                <w:iCs/>
                <w:sz w:val="22"/>
                <w:szCs w:val="22"/>
              </w:rPr>
              <w:t xml:space="preserve">Lene Crone Nielsen og </w:t>
            </w:r>
            <w:r w:rsidRPr="00DD761A">
              <w:rPr>
                <w:rFonts w:asciiTheme="majorBidi" w:hAnsiTheme="majorBidi" w:cstheme="majorBidi"/>
                <w:sz w:val="22"/>
                <w:szCs w:val="22"/>
                <w:lang w:val="nb-NO"/>
              </w:rPr>
              <w:t>Jesper Hougaard La</w:t>
            </w:r>
            <w:r>
              <w:rPr>
                <w:rFonts w:asciiTheme="majorBidi" w:hAnsiTheme="majorBidi" w:cstheme="majorBidi"/>
                <w:sz w:val="22"/>
                <w:szCs w:val="22"/>
                <w:lang w:val="nb-NO"/>
              </w:rPr>
              <w:t xml:space="preserve">rsen. </w:t>
            </w:r>
          </w:p>
          <w:p w14:paraId="0C94FC2D" w14:textId="5B880732" w:rsidR="00025F26" w:rsidRPr="00DD761A" w:rsidRDefault="00025F26" w:rsidP="004117F7">
            <w:pPr>
              <w:tabs>
                <w:tab w:val="center" w:pos="2427"/>
              </w:tabs>
              <w:rPr>
                <w:rFonts w:asciiTheme="majorBidi" w:hAnsiTheme="majorBidi" w:cstheme="majorBidi"/>
                <w:sz w:val="22"/>
                <w:szCs w:val="22"/>
                <w:lang w:val="nb-NO"/>
              </w:rPr>
            </w:pPr>
          </w:p>
        </w:tc>
      </w:tr>
    </w:tbl>
    <w:p w14:paraId="373C16FF" w14:textId="77777777" w:rsidR="001E71EA" w:rsidRPr="00DD761A" w:rsidRDefault="001E71EA" w:rsidP="001E71EA">
      <w:pPr>
        <w:rPr>
          <w:rFonts w:asciiTheme="majorBidi" w:hAnsiTheme="majorBidi" w:cstheme="majorBidi"/>
          <w:b/>
          <w:sz w:val="22"/>
          <w:szCs w:val="22"/>
          <w:lang w:val="nb-NO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4985"/>
        <w:gridCol w:w="4536"/>
        <w:gridCol w:w="567"/>
      </w:tblGrid>
      <w:tr w:rsidR="001E71EA" w:rsidRPr="005149E3" w14:paraId="0D45C4A2" w14:textId="77777777" w:rsidTr="004117F7">
        <w:trPr>
          <w:trHeight w:val="379"/>
        </w:trPr>
        <w:tc>
          <w:tcPr>
            <w:tcW w:w="680" w:type="dxa"/>
          </w:tcPr>
          <w:p w14:paraId="174B1094" w14:textId="77777777" w:rsidR="001E71EA" w:rsidRPr="00DD761A" w:rsidRDefault="001E71EA" w:rsidP="004117F7">
            <w:pPr>
              <w:jc w:val="center"/>
              <w:rPr>
                <w:b/>
                <w:lang w:val="nb-NO"/>
              </w:rPr>
            </w:pPr>
          </w:p>
        </w:tc>
        <w:tc>
          <w:tcPr>
            <w:tcW w:w="4985" w:type="dxa"/>
            <w:shd w:val="clear" w:color="auto" w:fill="auto"/>
          </w:tcPr>
          <w:p w14:paraId="35C7AC5F" w14:textId="77777777" w:rsidR="001E71EA" w:rsidRPr="00EA478E" w:rsidRDefault="001E71EA" w:rsidP="004117F7">
            <w:pPr>
              <w:jc w:val="center"/>
            </w:pPr>
            <w:r w:rsidRPr="00EA478E">
              <w:rPr>
                <w:b/>
              </w:rPr>
              <w:t>Dagsordenspunkt</w:t>
            </w:r>
          </w:p>
        </w:tc>
        <w:tc>
          <w:tcPr>
            <w:tcW w:w="4536" w:type="dxa"/>
            <w:shd w:val="clear" w:color="auto" w:fill="auto"/>
          </w:tcPr>
          <w:p w14:paraId="482C919A" w14:textId="77777777" w:rsidR="001E71EA" w:rsidRPr="00EA478E" w:rsidRDefault="001E71EA" w:rsidP="00584C4D">
            <w:pPr>
              <w:spacing w:after="16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0DA99A8" w14:textId="77777777" w:rsidR="001E71EA" w:rsidRPr="00EA478E" w:rsidRDefault="001E71EA" w:rsidP="004117F7">
            <w:pPr>
              <w:jc w:val="center"/>
              <w:rPr>
                <w:b/>
              </w:rPr>
            </w:pPr>
          </w:p>
        </w:tc>
      </w:tr>
      <w:tr w:rsidR="001E71EA" w:rsidRPr="009531CF" w14:paraId="35C60AED" w14:textId="77777777" w:rsidTr="004117F7">
        <w:trPr>
          <w:trHeight w:val="209"/>
        </w:trPr>
        <w:tc>
          <w:tcPr>
            <w:tcW w:w="680" w:type="dxa"/>
          </w:tcPr>
          <w:p w14:paraId="48954568" w14:textId="77777777" w:rsidR="001E71EA" w:rsidRPr="00042A54" w:rsidRDefault="001E71EA" w:rsidP="004117F7">
            <w:r w:rsidRPr="00042A54">
              <w:t>1.</w:t>
            </w:r>
          </w:p>
        </w:tc>
        <w:tc>
          <w:tcPr>
            <w:tcW w:w="4985" w:type="dxa"/>
            <w:shd w:val="clear" w:color="auto" w:fill="auto"/>
          </w:tcPr>
          <w:p w14:paraId="2194765B" w14:textId="77777777" w:rsidR="001E71EA" w:rsidRPr="00EE3485" w:rsidRDefault="001E71EA" w:rsidP="004117F7">
            <w:pPr>
              <w:rPr>
                <w:b/>
                <w:bCs/>
              </w:rPr>
            </w:pPr>
            <w:r w:rsidRPr="00EE3485">
              <w:rPr>
                <w:b/>
                <w:bCs/>
              </w:rPr>
              <w:t>Velkomst</w:t>
            </w:r>
          </w:p>
        </w:tc>
        <w:tc>
          <w:tcPr>
            <w:tcW w:w="4536" w:type="dxa"/>
            <w:shd w:val="clear" w:color="auto" w:fill="auto"/>
          </w:tcPr>
          <w:p w14:paraId="578D5726" w14:textId="77777777" w:rsidR="001E71EA" w:rsidRPr="009531CF" w:rsidRDefault="001E71EA" w:rsidP="00584C4D">
            <w:pPr>
              <w:spacing w:after="160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45541B1" w14:textId="77777777" w:rsidR="001E71EA" w:rsidRPr="009531CF" w:rsidRDefault="001E71EA" w:rsidP="004117F7">
            <w:pPr>
              <w:jc w:val="center"/>
              <w:rPr>
                <w:b/>
              </w:rPr>
            </w:pPr>
          </w:p>
        </w:tc>
      </w:tr>
      <w:tr w:rsidR="001E71EA" w:rsidRPr="00BE4080" w14:paraId="4785D61E" w14:textId="77777777" w:rsidTr="004117F7">
        <w:trPr>
          <w:trHeight w:val="209"/>
        </w:trPr>
        <w:tc>
          <w:tcPr>
            <w:tcW w:w="680" w:type="dxa"/>
          </w:tcPr>
          <w:p w14:paraId="099E07F5" w14:textId="77777777" w:rsidR="001E71EA" w:rsidRPr="00BE4080" w:rsidRDefault="001E71EA" w:rsidP="004117F7">
            <w:pPr>
              <w:rPr>
                <w:b/>
                <w:bCs/>
              </w:rPr>
            </w:pPr>
            <w:r w:rsidRPr="00BE4080">
              <w:rPr>
                <w:b/>
                <w:bCs/>
              </w:rPr>
              <w:t>2.</w:t>
            </w:r>
          </w:p>
        </w:tc>
        <w:tc>
          <w:tcPr>
            <w:tcW w:w="4985" w:type="dxa"/>
            <w:shd w:val="clear" w:color="auto" w:fill="auto"/>
          </w:tcPr>
          <w:p w14:paraId="0EA3FE06" w14:textId="77777777" w:rsidR="001E71EA" w:rsidRPr="00BE4080" w:rsidRDefault="001E71EA" w:rsidP="004117F7">
            <w:pPr>
              <w:rPr>
                <w:b/>
                <w:bCs/>
              </w:rPr>
            </w:pPr>
            <w:r w:rsidRPr="00BE4080">
              <w:rPr>
                <w:b/>
                <w:bCs/>
              </w:rPr>
              <w:t>Godkendelse af dagsorden</w:t>
            </w:r>
          </w:p>
        </w:tc>
        <w:tc>
          <w:tcPr>
            <w:tcW w:w="4536" w:type="dxa"/>
            <w:shd w:val="clear" w:color="auto" w:fill="auto"/>
          </w:tcPr>
          <w:p w14:paraId="4454F29D" w14:textId="59901B63" w:rsidR="001E71EA" w:rsidRPr="00514A66" w:rsidRDefault="00514A66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Dagsordenen blev godkendt</w:t>
            </w:r>
          </w:p>
        </w:tc>
        <w:tc>
          <w:tcPr>
            <w:tcW w:w="567" w:type="dxa"/>
            <w:shd w:val="clear" w:color="auto" w:fill="auto"/>
          </w:tcPr>
          <w:p w14:paraId="09EC40FD" w14:textId="77777777" w:rsidR="001E71EA" w:rsidRPr="00BE4080" w:rsidRDefault="001E71EA" w:rsidP="004117F7">
            <w:pPr>
              <w:jc w:val="center"/>
              <w:rPr>
                <w:b/>
                <w:bCs/>
              </w:rPr>
            </w:pPr>
          </w:p>
        </w:tc>
      </w:tr>
      <w:tr w:rsidR="001E71EA" w:rsidRPr="005149E3" w14:paraId="2D6E82DE" w14:textId="77777777" w:rsidTr="004117F7">
        <w:trPr>
          <w:trHeight w:val="520"/>
        </w:trPr>
        <w:tc>
          <w:tcPr>
            <w:tcW w:w="680" w:type="dxa"/>
          </w:tcPr>
          <w:p w14:paraId="74741D2E" w14:textId="77777777" w:rsidR="001E71EA" w:rsidRPr="00042A54" w:rsidRDefault="001E71EA" w:rsidP="004117F7"/>
        </w:tc>
        <w:tc>
          <w:tcPr>
            <w:tcW w:w="10088" w:type="dxa"/>
            <w:gridSpan w:val="3"/>
            <w:shd w:val="clear" w:color="auto" w:fill="auto"/>
          </w:tcPr>
          <w:p w14:paraId="25905736" w14:textId="77777777" w:rsidR="001E71EA" w:rsidRPr="00EA478E" w:rsidRDefault="001E71EA" w:rsidP="00584C4D">
            <w:pPr>
              <w:tabs>
                <w:tab w:val="left" w:pos="6864"/>
              </w:tabs>
              <w:spacing w:after="160"/>
              <w:rPr>
                <w:b/>
              </w:rPr>
            </w:pPr>
            <w:r w:rsidRPr="00EA478E">
              <w:rPr>
                <w:b/>
              </w:rPr>
              <w:t>BESLUTNINGSPUNKTER</w:t>
            </w:r>
            <w:r>
              <w:rPr>
                <w:b/>
              </w:rPr>
              <w:tab/>
            </w:r>
          </w:p>
        </w:tc>
      </w:tr>
      <w:tr w:rsidR="001E71EA" w:rsidRPr="00DD761A" w14:paraId="153E754D" w14:textId="77777777" w:rsidTr="004117F7">
        <w:trPr>
          <w:trHeight w:val="567"/>
        </w:trPr>
        <w:tc>
          <w:tcPr>
            <w:tcW w:w="680" w:type="dxa"/>
          </w:tcPr>
          <w:p w14:paraId="039F46BC" w14:textId="77777777" w:rsidR="001E71EA" w:rsidRPr="00042A54" w:rsidRDefault="001E71EA" w:rsidP="004117F7">
            <w:r>
              <w:t>3</w:t>
            </w:r>
            <w:r w:rsidRPr="00042A54">
              <w:t>.</w:t>
            </w:r>
          </w:p>
        </w:tc>
        <w:tc>
          <w:tcPr>
            <w:tcW w:w="4985" w:type="dxa"/>
            <w:shd w:val="clear" w:color="auto" w:fill="auto"/>
          </w:tcPr>
          <w:p w14:paraId="106943BC" w14:textId="05E33FE6" w:rsidR="001E71EA" w:rsidRPr="00042A54" w:rsidRDefault="00E05F1C" w:rsidP="004117F7">
            <w:r>
              <w:t xml:space="preserve">Stillingtagen til ønske om udskiftning af præsterepræsentanten i Musikudvalget. </w:t>
            </w:r>
          </w:p>
        </w:tc>
        <w:tc>
          <w:tcPr>
            <w:tcW w:w="4536" w:type="dxa"/>
            <w:shd w:val="clear" w:color="auto" w:fill="auto"/>
          </w:tcPr>
          <w:p w14:paraId="315847EF" w14:textId="283A490A" w:rsidR="001E71EA" w:rsidRPr="00514A66" w:rsidRDefault="00514A66" w:rsidP="00584C4D">
            <w:pPr>
              <w:spacing w:after="160"/>
              <w:rPr>
                <w:i/>
                <w:iCs/>
                <w:lang w:val="nb-NO"/>
              </w:rPr>
            </w:pPr>
            <w:r>
              <w:rPr>
                <w:i/>
                <w:iCs/>
                <w:lang w:val="nb-NO"/>
              </w:rPr>
              <w:t>Det blev bestluttet at Regina erstatter Ulrik som medlem af Musikudvalget</w:t>
            </w:r>
          </w:p>
        </w:tc>
        <w:tc>
          <w:tcPr>
            <w:tcW w:w="567" w:type="dxa"/>
            <w:shd w:val="clear" w:color="auto" w:fill="auto"/>
          </w:tcPr>
          <w:p w14:paraId="22CC5DFD" w14:textId="77777777" w:rsidR="001E71EA" w:rsidRPr="00DD761A" w:rsidRDefault="001E71EA" w:rsidP="004117F7">
            <w:pPr>
              <w:rPr>
                <w:b/>
                <w:lang w:val="nb-NO"/>
              </w:rPr>
            </w:pPr>
          </w:p>
        </w:tc>
      </w:tr>
      <w:tr w:rsidR="001E71EA" w:rsidRPr="005149E3" w14:paraId="5D19750A" w14:textId="77777777" w:rsidTr="004117F7">
        <w:trPr>
          <w:trHeight w:val="567"/>
        </w:trPr>
        <w:tc>
          <w:tcPr>
            <w:tcW w:w="680" w:type="dxa"/>
          </w:tcPr>
          <w:p w14:paraId="1826BBE7" w14:textId="77777777" w:rsidR="001E71EA" w:rsidRPr="008C7BEB" w:rsidRDefault="001E71EA" w:rsidP="004117F7">
            <w:r>
              <w:t>4</w:t>
            </w:r>
            <w:r w:rsidRPr="008C7BEB">
              <w:t>.</w:t>
            </w:r>
          </w:p>
        </w:tc>
        <w:tc>
          <w:tcPr>
            <w:tcW w:w="4985" w:type="dxa"/>
            <w:shd w:val="clear" w:color="auto" w:fill="auto"/>
          </w:tcPr>
          <w:p w14:paraId="210357D9" w14:textId="63A0D6AC" w:rsidR="001E71EA" w:rsidRPr="008C7BEB" w:rsidRDefault="00E05F1C" w:rsidP="004117F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Valg af repræsentanter til det vedtagne fremtidige samarbejde mellem citykirkerne (</w:t>
            </w:r>
            <w:proofErr w:type="spellStart"/>
            <w:r>
              <w:rPr>
                <w:bCs/>
              </w:rPr>
              <w:t>incl</w:t>
            </w:r>
            <w:proofErr w:type="spellEnd"/>
            <w:r>
              <w:rPr>
                <w:bCs/>
              </w:rPr>
              <w:t>. Ansgar Kirke).</w:t>
            </w:r>
          </w:p>
        </w:tc>
        <w:tc>
          <w:tcPr>
            <w:tcW w:w="4536" w:type="dxa"/>
            <w:shd w:val="clear" w:color="auto" w:fill="auto"/>
          </w:tcPr>
          <w:p w14:paraId="184DEBE3" w14:textId="4628C6C3" w:rsidR="001E71EA" w:rsidRPr="000C433A" w:rsidRDefault="00514A66" w:rsidP="00584C4D">
            <w:pPr>
              <w:spacing w:after="160"/>
              <w:rPr>
                <w:i/>
                <w:iCs/>
              </w:rPr>
            </w:pPr>
            <w:r w:rsidRPr="000C433A">
              <w:rPr>
                <w:i/>
                <w:iCs/>
              </w:rPr>
              <w:t>Svend, Ulrik og Winnie blev valgt som repræsentanter i det fremtidige samarbejde. Christian Emil deltager til første møde for at svare på spørgsmål vedr. fælles kommunikation.</w:t>
            </w:r>
          </w:p>
        </w:tc>
        <w:tc>
          <w:tcPr>
            <w:tcW w:w="567" w:type="dxa"/>
            <w:shd w:val="clear" w:color="auto" w:fill="auto"/>
          </w:tcPr>
          <w:p w14:paraId="005F24F5" w14:textId="77777777" w:rsidR="001E71EA" w:rsidRPr="00EA478E" w:rsidRDefault="001E71EA" w:rsidP="004117F7">
            <w:pPr>
              <w:rPr>
                <w:b/>
              </w:rPr>
            </w:pPr>
          </w:p>
        </w:tc>
      </w:tr>
      <w:tr w:rsidR="001E71EA" w:rsidRPr="005149E3" w14:paraId="30B16B1D" w14:textId="77777777" w:rsidTr="004117F7">
        <w:trPr>
          <w:trHeight w:val="287"/>
        </w:trPr>
        <w:tc>
          <w:tcPr>
            <w:tcW w:w="680" w:type="dxa"/>
          </w:tcPr>
          <w:p w14:paraId="18692584" w14:textId="77777777" w:rsidR="001E71EA" w:rsidRPr="008C7BEB" w:rsidRDefault="001E71EA" w:rsidP="004117F7"/>
        </w:tc>
        <w:tc>
          <w:tcPr>
            <w:tcW w:w="10088" w:type="dxa"/>
            <w:gridSpan w:val="3"/>
            <w:shd w:val="clear" w:color="auto" w:fill="auto"/>
          </w:tcPr>
          <w:p w14:paraId="14D0FE1D" w14:textId="77777777" w:rsidR="001E71EA" w:rsidRPr="00EA478E" w:rsidRDefault="001E71EA" w:rsidP="00584C4D">
            <w:pPr>
              <w:spacing w:after="160"/>
              <w:rPr>
                <w:b/>
              </w:rPr>
            </w:pPr>
            <w:r>
              <w:rPr>
                <w:b/>
              </w:rPr>
              <w:t>DRØFTELSESPUNKTER</w:t>
            </w:r>
          </w:p>
        </w:tc>
      </w:tr>
      <w:tr w:rsidR="001E71EA" w:rsidRPr="005149E3" w14:paraId="689AA370" w14:textId="77777777" w:rsidTr="004117F7">
        <w:trPr>
          <w:trHeight w:val="567"/>
        </w:trPr>
        <w:tc>
          <w:tcPr>
            <w:tcW w:w="680" w:type="dxa"/>
          </w:tcPr>
          <w:p w14:paraId="21670371" w14:textId="0AB9168C" w:rsidR="001E71EA" w:rsidRPr="008C7BEB" w:rsidRDefault="000E63A9" w:rsidP="004117F7">
            <w:r>
              <w:t>5</w:t>
            </w:r>
            <w:r w:rsidR="001E71EA">
              <w:t>.</w:t>
            </w:r>
          </w:p>
        </w:tc>
        <w:tc>
          <w:tcPr>
            <w:tcW w:w="4985" w:type="dxa"/>
            <w:shd w:val="clear" w:color="auto" w:fill="auto"/>
          </w:tcPr>
          <w:p w14:paraId="4C098B12" w14:textId="77777777" w:rsidR="001E71EA" w:rsidRDefault="00E05F1C" w:rsidP="004117F7">
            <w:pPr>
              <w:spacing w:after="160" w:line="259" w:lineRule="auto"/>
            </w:pPr>
            <w:r>
              <w:t>Budget 25:</w:t>
            </w:r>
          </w:p>
          <w:p w14:paraId="3A848568" w14:textId="77777777" w:rsidR="00E05F1C" w:rsidRDefault="00E05F1C" w:rsidP="00E05F1C">
            <w:pPr>
              <w:pStyle w:val="Listeafsnit"/>
              <w:numPr>
                <w:ilvl w:val="0"/>
                <w:numId w:val="2"/>
              </w:numPr>
              <w:spacing w:after="160" w:line="259" w:lineRule="auto"/>
            </w:pPr>
            <w:r>
              <w:t>Tilbagemelding fra møde med provstiet 13. april</w:t>
            </w:r>
          </w:p>
          <w:p w14:paraId="7B86D0DD" w14:textId="77777777" w:rsidR="00E05F1C" w:rsidRDefault="00E05F1C" w:rsidP="00E05F1C">
            <w:pPr>
              <w:pStyle w:val="Listeafsnit"/>
              <w:numPr>
                <w:ilvl w:val="0"/>
                <w:numId w:val="2"/>
              </w:numPr>
              <w:spacing w:after="160" w:line="259" w:lineRule="auto"/>
            </w:pPr>
            <w:r>
              <w:t>Udmeldt driftsramme</w:t>
            </w:r>
          </w:p>
          <w:p w14:paraId="07FBB99B" w14:textId="5E2613ED" w:rsidR="00E05F1C" w:rsidRPr="00BE4080" w:rsidRDefault="00E05F1C" w:rsidP="00E05F1C">
            <w:pPr>
              <w:pStyle w:val="Listeafsnit"/>
              <w:numPr>
                <w:ilvl w:val="0"/>
                <w:numId w:val="2"/>
              </w:numPr>
              <w:spacing w:after="160" w:line="259" w:lineRule="auto"/>
            </w:pPr>
            <w:r>
              <w:t>½ times gruppedrøftelser af budget: ønsker</w:t>
            </w:r>
            <w:r w:rsidR="000E63A9">
              <w:t xml:space="preserve"> </w:t>
            </w:r>
            <w:r>
              <w:t>-</w:t>
            </w:r>
            <w:r w:rsidR="000E63A9">
              <w:t xml:space="preserve"> </w:t>
            </w:r>
            <w:r>
              <w:t>forandringer - muligheder</w:t>
            </w:r>
          </w:p>
        </w:tc>
        <w:tc>
          <w:tcPr>
            <w:tcW w:w="4536" w:type="dxa"/>
            <w:shd w:val="clear" w:color="auto" w:fill="auto"/>
          </w:tcPr>
          <w:p w14:paraId="235D272C" w14:textId="5D70AAFB" w:rsidR="00090BB8" w:rsidRDefault="00090BB8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1. Konstruktivt møde med provstiet om budgetønsker.</w:t>
            </w:r>
          </w:p>
          <w:p w14:paraId="550A2096" w14:textId="465C423D" w:rsidR="00E27B28" w:rsidRDefault="00090BB8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 xml:space="preserve">2. </w:t>
            </w:r>
            <w:r w:rsidR="00E27B28">
              <w:rPr>
                <w:i/>
                <w:iCs/>
              </w:rPr>
              <w:t xml:space="preserve">Foreløbig driftsramme: </w:t>
            </w:r>
            <w:r>
              <w:rPr>
                <w:i/>
                <w:iCs/>
              </w:rPr>
              <w:t>7.600.000kr.</w:t>
            </w:r>
          </w:p>
          <w:p w14:paraId="77A3AE76" w14:textId="4404378B" w:rsidR="00B50A21" w:rsidRDefault="00090BB8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 xml:space="preserve">3. </w:t>
            </w:r>
            <w:r w:rsidR="000C433A">
              <w:rPr>
                <w:i/>
                <w:iCs/>
              </w:rPr>
              <w:t>Budgetønsker blev drøftet med bl.a. følgende</w:t>
            </w:r>
            <w:r w:rsidR="00B50A21">
              <w:rPr>
                <w:i/>
                <w:iCs/>
              </w:rPr>
              <w:t xml:space="preserve"> overvejelser:</w:t>
            </w:r>
          </w:p>
          <w:p w14:paraId="36FE28E7" w14:textId="2FB84399" w:rsidR="00B50A21" w:rsidRDefault="00B50A21" w:rsidP="00584C4D">
            <w:pPr>
              <w:pStyle w:val="Listeafsnit"/>
              <w:numPr>
                <w:ilvl w:val="0"/>
                <w:numId w:val="8"/>
              </w:num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 xml:space="preserve">Binder </w:t>
            </w:r>
            <w:r w:rsidR="000C433A">
              <w:rPr>
                <w:i/>
                <w:iCs/>
              </w:rPr>
              <w:t>rådet sig</w:t>
            </w:r>
            <w:r>
              <w:rPr>
                <w:i/>
                <w:iCs/>
              </w:rPr>
              <w:t xml:space="preserve"> for mange år fremover, hvis vi skaber </w:t>
            </w:r>
            <w:r w:rsidR="005121E1">
              <w:rPr>
                <w:i/>
                <w:iCs/>
              </w:rPr>
              <w:t>præcedens</w:t>
            </w:r>
            <w:r>
              <w:rPr>
                <w:i/>
                <w:iCs/>
              </w:rPr>
              <w:t xml:space="preserve"> ved at disponerer anderledes i budgettet</w:t>
            </w:r>
            <w:r w:rsidR="000C433A">
              <w:rPr>
                <w:i/>
                <w:iCs/>
              </w:rPr>
              <w:t>?</w:t>
            </w:r>
          </w:p>
          <w:p w14:paraId="71837524" w14:textId="00D813A7" w:rsidR="00B50A21" w:rsidRDefault="00B50A21" w:rsidP="00584C4D">
            <w:pPr>
              <w:pStyle w:val="Listeafsnit"/>
              <w:numPr>
                <w:ilvl w:val="0"/>
                <w:numId w:val="8"/>
              </w:num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 xml:space="preserve">Der er og har været store udskiftninger i medarbejderstaben. </w:t>
            </w:r>
            <w:r>
              <w:rPr>
                <w:i/>
                <w:iCs/>
              </w:rPr>
              <w:lastRenderedPageBreak/>
              <w:t>Bør rådet af den grund holde sig fra for mange ændringer</w:t>
            </w:r>
            <w:r w:rsidR="005121E1">
              <w:rPr>
                <w:i/>
                <w:iCs/>
              </w:rPr>
              <w:t>?</w:t>
            </w:r>
          </w:p>
          <w:p w14:paraId="2CF2969A" w14:textId="6DA7DB99" w:rsidR="005121E1" w:rsidRDefault="005121E1" w:rsidP="00584C4D">
            <w:pPr>
              <w:pStyle w:val="Listeafsnit"/>
              <w:numPr>
                <w:ilvl w:val="0"/>
                <w:numId w:val="8"/>
              </w:num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Bør budget for foredrag og lignende forhøjes? Eller bør der tages entré</w:t>
            </w:r>
            <w:r w:rsidR="000C433A">
              <w:rPr>
                <w:i/>
                <w:iCs/>
              </w:rPr>
              <w:t xml:space="preserve"> oftere</w:t>
            </w:r>
            <w:r>
              <w:rPr>
                <w:i/>
                <w:iCs/>
              </w:rPr>
              <w:t>?</w:t>
            </w:r>
          </w:p>
          <w:p w14:paraId="5F0C2195" w14:textId="36F41BF0" w:rsidR="005121E1" w:rsidRPr="00B50A21" w:rsidRDefault="005121E1" w:rsidP="00584C4D">
            <w:pPr>
              <w:pStyle w:val="Listeafsnit"/>
              <w:numPr>
                <w:ilvl w:val="0"/>
                <w:numId w:val="8"/>
              </w:num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Bør der skelnes mellem budget for henholdsvis ”sognekirke” og ”domkirke”</w:t>
            </w:r>
            <w:r w:rsidR="000C433A">
              <w:rPr>
                <w:i/>
                <w:iCs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6F714CC2" w14:textId="77777777" w:rsidR="001E71EA" w:rsidRPr="00EA478E" w:rsidRDefault="001E71EA" w:rsidP="004117F7">
            <w:pPr>
              <w:rPr>
                <w:b/>
              </w:rPr>
            </w:pPr>
          </w:p>
        </w:tc>
      </w:tr>
      <w:tr w:rsidR="001E71EA" w:rsidRPr="005149E3" w14:paraId="4FD1177E" w14:textId="77777777" w:rsidTr="004117F7">
        <w:trPr>
          <w:trHeight w:val="567"/>
        </w:trPr>
        <w:tc>
          <w:tcPr>
            <w:tcW w:w="680" w:type="dxa"/>
          </w:tcPr>
          <w:p w14:paraId="0F7CEE5C" w14:textId="70FC4DF0" w:rsidR="001E71EA" w:rsidRDefault="000E63A9" w:rsidP="004117F7">
            <w:r>
              <w:t>6</w:t>
            </w:r>
            <w:r w:rsidR="001E71EA">
              <w:t>.</w:t>
            </w:r>
          </w:p>
        </w:tc>
        <w:tc>
          <w:tcPr>
            <w:tcW w:w="4985" w:type="dxa"/>
            <w:shd w:val="clear" w:color="auto" w:fill="auto"/>
          </w:tcPr>
          <w:p w14:paraId="46D0FDC3" w14:textId="7B862D74" w:rsidR="001E71EA" w:rsidRPr="00632F09" w:rsidRDefault="00E05F1C" w:rsidP="004117F7">
            <w:pPr>
              <w:spacing w:after="160" w:line="259" w:lineRule="auto"/>
            </w:pPr>
            <w:r>
              <w:t xml:space="preserve">Drøftelse af </w:t>
            </w:r>
            <w:proofErr w:type="spellStart"/>
            <w:r>
              <w:t>Churchdesk</w:t>
            </w:r>
            <w:proofErr w:type="spellEnd"/>
            <w:r>
              <w:t xml:space="preserve"> provstiportal. Bilag 1. v/ Chr. Emil</w:t>
            </w:r>
          </w:p>
        </w:tc>
        <w:tc>
          <w:tcPr>
            <w:tcW w:w="4536" w:type="dxa"/>
            <w:shd w:val="clear" w:color="auto" w:fill="auto"/>
          </w:tcPr>
          <w:p w14:paraId="0AB3DEE1" w14:textId="5B1260FD" w:rsidR="001E71EA" w:rsidRDefault="000C433A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Rådet er interesseret i at fortsætte fælles portal med Vor Frue, Sankt Hans samt inddrage Ansgars Kirke.</w:t>
            </w:r>
          </w:p>
          <w:p w14:paraId="29DF0F79" w14:textId="77777777" w:rsidR="00717ED1" w:rsidRDefault="00717ED1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Rådet bemyndigede Christian Emil til at undersøge grundlaget for at udvide kredsen med fælles portal til Ansgars Kirke og udarbejde forslag til grundlag for fælles samarbejde</w:t>
            </w:r>
            <w:r w:rsidR="000C433A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herunder</w:t>
            </w:r>
            <w:r w:rsidR="00E27B28">
              <w:rPr>
                <w:i/>
                <w:iCs/>
              </w:rPr>
              <w:t xml:space="preserve"> hvor der kan placeres timer hos en medarbejder, der er dedikeret til fælles kommunikation.</w:t>
            </w:r>
          </w:p>
          <w:p w14:paraId="19CCF6AC" w14:textId="77777777" w:rsidR="000C433A" w:rsidRDefault="000C433A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Overslag:</w:t>
            </w:r>
          </w:p>
          <w:p w14:paraId="363D5CEF" w14:textId="7F950DA2" w:rsidR="000C433A" w:rsidRDefault="000C433A" w:rsidP="000C433A">
            <w:pPr>
              <w:rPr>
                <w:i/>
                <w:iCs/>
              </w:rPr>
            </w:pPr>
            <w:r>
              <w:rPr>
                <w:i/>
                <w:iCs/>
              </w:rPr>
              <w:t>36.000kr. om året (deles mellem sognene)</w:t>
            </w:r>
          </w:p>
          <w:p w14:paraId="5AA40079" w14:textId="76C04AC9" w:rsidR="000C433A" w:rsidRPr="00717ED1" w:rsidRDefault="000C433A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Dertil opstartsgebyr.</w:t>
            </w:r>
          </w:p>
        </w:tc>
        <w:tc>
          <w:tcPr>
            <w:tcW w:w="567" w:type="dxa"/>
            <w:shd w:val="clear" w:color="auto" w:fill="auto"/>
          </w:tcPr>
          <w:p w14:paraId="60B30B9B" w14:textId="77777777" w:rsidR="001E71EA" w:rsidRPr="00EA478E" w:rsidRDefault="001E71EA" w:rsidP="004117F7">
            <w:pPr>
              <w:rPr>
                <w:b/>
              </w:rPr>
            </w:pPr>
          </w:p>
        </w:tc>
      </w:tr>
      <w:tr w:rsidR="001E71EA" w:rsidRPr="005149E3" w14:paraId="5CF9BFC2" w14:textId="77777777" w:rsidTr="004117F7">
        <w:trPr>
          <w:trHeight w:val="567"/>
        </w:trPr>
        <w:tc>
          <w:tcPr>
            <w:tcW w:w="680" w:type="dxa"/>
          </w:tcPr>
          <w:p w14:paraId="237F22FA" w14:textId="5ABB6590" w:rsidR="001E71EA" w:rsidRDefault="000E63A9" w:rsidP="004117F7">
            <w:r>
              <w:t>7</w:t>
            </w:r>
            <w:r w:rsidR="001E71EA">
              <w:t>.</w:t>
            </w:r>
          </w:p>
        </w:tc>
        <w:tc>
          <w:tcPr>
            <w:tcW w:w="4985" w:type="dxa"/>
            <w:shd w:val="clear" w:color="auto" w:fill="auto"/>
          </w:tcPr>
          <w:p w14:paraId="5F6DA15E" w14:textId="12EAF09E" w:rsidR="001E71EA" w:rsidRPr="00E05F1C" w:rsidRDefault="00E05F1C" w:rsidP="004117F7">
            <w:pPr>
              <w:spacing w:after="160" w:line="259" w:lineRule="auto"/>
            </w:pPr>
            <w:r>
              <w:t>Drøftelse af ønsker til opgradering af it-facilitete</w:t>
            </w:r>
            <w:r w:rsidR="00717ED1">
              <w:t>r</w:t>
            </w:r>
            <w:r>
              <w:t>. Grethe Purreskov orienterer</w:t>
            </w:r>
          </w:p>
        </w:tc>
        <w:tc>
          <w:tcPr>
            <w:tcW w:w="4536" w:type="dxa"/>
            <w:shd w:val="clear" w:color="auto" w:fill="auto"/>
          </w:tcPr>
          <w:p w14:paraId="19AB52AF" w14:textId="77777777" w:rsidR="00E27B28" w:rsidRDefault="00E27B28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Emnet blev drøftet med bl.a. følgende overvejelser:</w:t>
            </w:r>
          </w:p>
          <w:p w14:paraId="1A7E6C21" w14:textId="333B0672" w:rsidR="00E27B28" w:rsidRDefault="00E27B28" w:rsidP="00584C4D">
            <w:pPr>
              <w:spacing w:after="160"/>
              <w:rPr>
                <w:i/>
                <w:iCs/>
              </w:rPr>
            </w:pPr>
            <w:r w:rsidRPr="00E27B28">
              <w:rPr>
                <w:i/>
                <w:iCs/>
              </w:rPr>
              <w:t>Kirketjenerne har fået flere administrative opgaver</w:t>
            </w:r>
            <w:r>
              <w:rPr>
                <w:i/>
                <w:iCs/>
              </w:rPr>
              <w:t xml:space="preserve">, hvilket nødvendiggør opgradering af it-faciliteter. </w:t>
            </w:r>
          </w:p>
          <w:p w14:paraId="49995AA6" w14:textId="5C65FCF1" w:rsidR="00E27B28" w:rsidRPr="00E27B28" w:rsidRDefault="00E27B28" w:rsidP="00584C4D">
            <w:pPr>
              <w:spacing w:after="160"/>
              <w:rPr>
                <w:i/>
                <w:iCs/>
              </w:rPr>
            </w:pPr>
            <w:r w:rsidRPr="00E27B28">
              <w:rPr>
                <w:i/>
                <w:iCs/>
              </w:rPr>
              <w:t>Aftale med Microsoft Exchange muliggør oprettelse af e-mailadresser @odensedomkirke.dk</w:t>
            </w:r>
          </w:p>
          <w:p w14:paraId="36A46B7A" w14:textId="4FA5A123" w:rsidR="00E27B28" w:rsidRPr="00E27B28" w:rsidRDefault="00E27B28" w:rsidP="00584C4D">
            <w:pPr>
              <w:spacing w:after="160"/>
              <w:rPr>
                <w:i/>
                <w:iCs/>
              </w:rPr>
            </w:pPr>
            <w:r w:rsidRPr="00E27B28">
              <w:rPr>
                <w:i/>
                <w:iCs/>
              </w:rPr>
              <w:t>Det skal overvejes hvilke medarbejdere og rådsmedlemmer, der bør have e-mailadresser.</w:t>
            </w:r>
          </w:p>
          <w:p w14:paraId="34E9C388" w14:textId="202391A9" w:rsidR="00E27B28" w:rsidRPr="00E27B28" w:rsidRDefault="00E27B28" w:rsidP="00584C4D">
            <w:pPr>
              <w:spacing w:after="160"/>
              <w:rPr>
                <w:i/>
                <w:iCs/>
              </w:rPr>
            </w:pPr>
            <w:r w:rsidRPr="00E27B28">
              <w:rPr>
                <w:i/>
                <w:iCs/>
              </w:rPr>
              <w:t>Fælles online drev til to stationære computere.</w:t>
            </w:r>
          </w:p>
          <w:p w14:paraId="41D111ED" w14:textId="77777777" w:rsidR="00E27B28" w:rsidRPr="00E27B28" w:rsidRDefault="00E27B28" w:rsidP="00584C4D">
            <w:pPr>
              <w:rPr>
                <w:i/>
                <w:iCs/>
              </w:rPr>
            </w:pPr>
            <w:r w:rsidRPr="00E27B28">
              <w:rPr>
                <w:i/>
                <w:iCs/>
              </w:rPr>
              <w:t xml:space="preserve">Overslag: </w:t>
            </w:r>
          </w:p>
          <w:p w14:paraId="0CA98C5D" w14:textId="77777777" w:rsidR="00E27B28" w:rsidRPr="00E27B28" w:rsidRDefault="00E27B28" w:rsidP="00584C4D">
            <w:pPr>
              <w:rPr>
                <w:i/>
                <w:iCs/>
              </w:rPr>
            </w:pPr>
            <w:r w:rsidRPr="00E27B28">
              <w:rPr>
                <w:i/>
                <w:iCs/>
              </w:rPr>
              <w:t>80-225kr. om måneden pr. e-mailadresse</w:t>
            </w:r>
          </w:p>
          <w:p w14:paraId="2105BA30" w14:textId="4F959ADB" w:rsidR="00E27B28" w:rsidRDefault="00E27B28" w:rsidP="00584C4D">
            <w:pPr>
              <w:rPr>
                <w:i/>
                <w:iCs/>
              </w:rPr>
            </w:pPr>
            <w:r w:rsidRPr="00E27B28">
              <w:rPr>
                <w:i/>
                <w:iCs/>
              </w:rPr>
              <w:t>36.500 kr. for indkøb og opsætning af 2</w:t>
            </w:r>
            <w:r>
              <w:rPr>
                <w:i/>
                <w:iCs/>
              </w:rPr>
              <w:t xml:space="preserve"> </w:t>
            </w:r>
            <w:r w:rsidRPr="00E27B28">
              <w:rPr>
                <w:i/>
                <w:iCs/>
              </w:rPr>
              <w:t>x</w:t>
            </w:r>
            <w:r>
              <w:rPr>
                <w:i/>
                <w:iCs/>
              </w:rPr>
              <w:t xml:space="preserve"> stationær PC</w:t>
            </w:r>
            <w:r w:rsidRPr="00E27B28">
              <w:rPr>
                <w:i/>
                <w:iCs/>
              </w:rPr>
              <w:t xml:space="preserve"> + skærme m.m.</w:t>
            </w:r>
          </w:p>
          <w:p w14:paraId="4333ECEA" w14:textId="0F97C0FC" w:rsidR="00090BB8" w:rsidRDefault="00E27B28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Dertil evt. indkøb</w:t>
            </w:r>
            <w:r w:rsidRPr="00E27B28">
              <w:rPr>
                <w:i/>
                <w:iCs/>
              </w:rPr>
              <w:t xml:space="preserve"> af ny bærbar?</w:t>
            </w:r>
          </w:p>
          <w:p w14:paraId="0BD4771B" w14:textId="129A252C" w:rsidR="00090BB8" w:rsidRPr="00717ED1" w:rsidRDefault="00090BB8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Rådet var positivt indstillet over for forslaget.</w:t>
            </w:r>
          </w:p>
        </w:tc>
        <w:tc>
          <w:tcPr>
            <w:tcW w:w="567" w:type="dxa"/>
            <w:shd w:val="clear" w:color="auto" w:fill="auto"/>
          </w:tcPr>
          <w:p w14:paraId="70EA061F" w14:textId="77777777" w:rsidR="001E71EA" w:rsidRPr="00EA478E" w:rsidRDefault="001E71EA" w:rsidP="004117F7">
            <w:pPr>
              <w:rPr>
                <w:b/>
              </w:rPr>
            </w:pPr>
          </w:p>
        </w:tc>
      </w:tr>
      <w:tr w:rsidR="001E71EA" w:rsidRPr="005149E3" w14:paraId="5550358F" w14:textId="77777777" w:rsidTr="004117F7">
        <w:trPr>
          <w:trHeight w:val="567"/>
        </w:trPr>
        <w:tc>
          <w:tcPr>
            <w:tcW w:w="680" w:type="dxa"/>
          </w:tcPr>
          <w:p w14:paraId="743E4FEA" w14:textId="05E67DF9" w:rsidR="001E71EA" w:rsidRPr="008C7BEB" w:rsidRDefault="000E63A9" w:rsidP="004117F7">
            <w:r>
              <w:t>8</w:t>
            </w:r>
            <w:r w:rsidR="001E71EA">
              <w:t>.</w:t>
            </w:r>
          </w:p>
        </w:tc>
        <w:tc>
          <w:tcPr>
            <w:tcW w:w="4985" w:type="dxa"/>
            <w:shd w:val="clear" w:color="auto" w:fill="auto"/>
          </w:tcPr>
          <w:p w14:paraId="158CA711" w14:textId="375B048E" w:rsidR="001E71EA" w:rsidRPr="00E05F1C" w:rsidRDefault="00E05F1C" w:rsidP="004117F7">
            <w:pPr>
              <w:spacing w:after="160" w:line="259" w:lineRule="auto"/>
              <w:rPr>
                <w:bCs/>
                <w:iCs/>
              </w:rPr>
            </w:pPr>
            <w:r>
              <w:rPr>
                <w:bCs/>
                <w:iCs/>
              </w:rPr>
              <w:t>Orientering om status fra kryptudvalget. Bilag 2 eftersendes af Kristian Isager</w:t>
            </w:r>
          </w:p>
        </w:tc>
        <w:tc>
          <w:tcPr>
            <w:tcW w:w="4536" w:type="dxa"/>
            <w:shd w:val="clear" w:color="auto" w:fill="auto"/>
          </w:tcPr>
          <w:p w14:paraId="5951D6E4" w14:textId="1CB813E3" w:rsidR="00090BB8" w:rsidRDefault="00090BB8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 xml:space="preserve">Regina og Benny orienterede kort. </w:t>
            </w:r>
          </w:p>
          <w:p w14:paraId="3A7FDA35" w14:textId="77777777" w:rsidR="00FE4A14" w:rsidRDefault="00090BB8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Møde med Museum Odense 23. april</w:t>
            </w:r>
            <w:r w:rsidR="00FE4A14">
              <w:rPr>
                <w:i/>
                <w:iCs/>
              </w:rPr>
              <w:t>.</w:t>
            </w:r>
          </w:p>
          <w:p w14:paraId="4FF1EFBF" w14:textId="0862345F" w:rsidR="00090BB8" w:rsidRPr="00FE4A14" w:rsidRDefault="00FE4A14" w:rsidP="00584C4D">
            <w:pPr>
              <w:spacing w:after="160"/>
              <w:rPr>
                <w:i/>
                <w:iCs/>
              </w:rPr>
            </w:pPr>
            <w:r w:rsidRPr="00FE4A14">
              <w:rPr>
                <w:i/>
                <w:iCs/>
              </w:rPr>
              <w:lastRenderedPageBreak/>
              <w:t>Menighedsrådet efterlyste det lovede oplæg fra kryptudvalget. Kryptudvalget blev opfordret til at overveje organiseringen af udvalget</w:t>
            </w:r>
          </w:p>
        </w:tc>
        <w:tc>
          <w:tcPr>
            <w:tcW w:w="567" w:type="dxa"/>
            <w:shd w:val="clear" w:color="auto" w:fill="auto"/>
          </w:tcPr>
          <w:p w14:paraId="0F87518D" w14:textId="77777777" w:rsidR="001E71EA" w:rsidRPr="00EA478E" w:rsidRDefault="001E71EA" w:rsidP="004117F7">
            <w:pPr>
              <w:rPr>
                <w:b/>
              </w:rPr>
            </w:pPr>
          </w:p>
        </w:tc>
      </w:tr>
      <w:tr w:rsidR="001E71EA" w:rsidRPr="005149E3" w14:paraId="00FD92FB" w14:textId="77777777" w:rsidTr="004117F7">
        <w:trPr>
          <w:trHeight w:val="567"/>
        </w:trPr>
        <w:tc>
          <w:tcPr>
            <w:tcW w:w="680" w:type="dxa"/>
          </w:tcPr>
          <w:p w14:paraId="012396A7" w14:textId="600B2E0C" w:rsidR="001E71EA" w:rsidRDefault="000E63A9" w:rsidP="004117F7">
            <w:r>
              <w:t>9</w:t>
            </w:r>
            <w:r w:rsidR="001E71EA">
              <w:t>.</w:t>
            </w:r>
          </w:p>
        </w:tc>
        <w:tc>
          <w:tcPr>
            <w:tcW w:w="4985" w:type="dxa"/>
            <w:shd w:val="clear" w:color="auto" w:fill="auto"/>
          </w:tcPr>
          <w:p w14:paraId="28509B40" w14:textId="0C85120A" w:rsidR="001E71EA" w:rsidRDefault="000E63A9" w:rsidP="004117F7">
            <w:pPr>
              <w:spacing w:after="160" w:line="259" w:lineRule="auto"/>
              <w:rPr>
                <w:bCs/>
                <w:iCs/>
              </w:rPr>
            </w:pPr>
            <w:r>
              <w:rPr>
                <w:bCs/>
                <w:iCs/>
              </w:rPr>
              <w:t>Valg 24: Orienteringsmødet</w:t>
            </w:r>
          </w:p>
        </w:tc>
        <w:tc>
          <w:tcPr>
            <w:tcW w:w="4536" w:type="dxa"/>
            <w:shd w:val="clear" w:color="auto" w:fill="auto"/>
          </w:tcPr>
          <w:p w14:paraId="3760B886" w14:textId="0B5A9ADE" w:rsidR="001E71EA" w:rsidRPr="00C20F75" w:rsidRDefault="00C20F75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Eva orienterer</w:t>
            </w:r>
            <w:r w:rsidR="000C433A">
              <w:rPr>
                <w:i/>
                <w:iCs/>
              </w:rPr>
              <w:t xml:space="preserve"> om rådets arbejde.</w:t>
            </w:r>
            <w:r>
              <w:rPr>
                <w:i/>
                <w:iCs/>
              </w:rPr>
              <w:t xml:space="preserve"> Anders bidrager med musik. Der kommer til at indgå workshop-</w:t>
            </w:r>
            <w:r w:rsidR="00114272">
              <w:rPr>
                <w:i/>
                <w:iCs/>
              </w:rPr>
              <w:t>element</w:t>
            </w:r>
            <w:r w:rsidR="00584C4D">
              <w:rPr>
                <w:i/>
                <w:iCs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493B118" w14:textId="77777777" w:rsidR="001E71EA" w:rsidRPr="00EA478E" w:rsidRDefault="001E71EA" w:rsidP="004117F7">
            <w:pPr>
              <w:rPr>
                <w:b/>
              </w:rPr>
            </w:pPr>
          </w:p>
        </w:tc>
      </w:tr>
      <w:tr w:rsidR="001E71EA" w:rsidRPr="005149E3" w14:paraId="0124EB05" w14:textId="77777777" w:rsidTr="004117F7">
        <w:trPr>
          <w:trHeight w:val="567"/>
        </w:trPr>
        <w:tc>
          <w:tcPr>
            <w:tcW w:w="680" w:type="dxa"/>
          </w:tcPr>
          <w:p w14:paraId="49B49D61" w14:textId="77777777" w:rsidR="001E71EA" w:rsidRDefault="001E71EA" w:rsidP="004117F7"/>
        </w:tc>
        <w:tc>
          <w:tcPr>
            <w:tcW w:w="4985" w:type="dxa"/>
            <w:shd w:val="clear" w:color="auto" w:fill="auto"/>
          </w:tcPr>
          <w:p w14:paraId="31066748" w14:textId="77777777" w:rsidR="001E71EA" w:rsidRPr="00BE4080" w:rsidRDefault="001E71EA" w:rsidP="004117F7">
            <w:pPr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MEDDELSER FRA FORMANDEN</w:t>
            </w:r>
          </w:p>
        </w:tc>
        <w:tc>
          <w:tcPr>
            <w:tcW w:w="4536" w:type="dxa"/>
            <w:shd w:val="clear" w:color="auto" w:fill="auto"/>
          </w:tcPr>
          <w:p w14:paraId="5DB51536" w14:textId="77777777" w:rsidR="001E71EA" w:rsidRPr="008C7BEB" w:rsidRDefault="001E71EA" w:rsidP="00584C4D">
            <w:pPr>
              <w:spacing w:after="160"/>
            </w:pPr>
          </w:p>
        </w:tc>
        <w:tc>
          <w:tcPr>
            <w:tcW w:w="567" w:type="dxa"/>
            <w:shd w:val="clear" w:color="auto" w:fill="auto"/>
          </w:tcPr>
          <w:p w14:paraId="06FBB394" w14:textId="77777777" w:rsidR="001E71EA" w:rsidRPr="00EA478E" w:rsidRDefault="001E71EA" w:rsidP="004117F7">
            <w:pPr>
              <w:rPr>
                <w:b/>
              </w:rPr>
            </w:pPr>
          </w:p>
        </w:tc>
      </w:tr>
      <w:tr w:rsidR="001E71EA" w:rsidRPr="005149E3" w14:paraId="3234DAF5" w14:textId="77777777" w:rsidTr="004117F7">
        <w:trPr>
          <w:trHeight w:val="567"/>
        </w:trPr>
        <w:tc>
          <w:tcPr>
            <w:tcW w:w="680" w:type="dxa"/>
          </w:tcPr>
          <w:p w14:paraId="0058BF6A" w14:textId="18185E95" w:rsidR="001E71EA" w:rsidRDefault="001E71EA" w:rsidP="004117F7">
            <w:r>
              <w:t>1</w:t>
            </w:r>
            <w:r w:rsidR="000E63A9">
              <w:t>0</w:t>
            </w:r>
            <w:r>
              <w:t>.</w:t>
            </w:r>
          </w:p>
        </w:tc>
        <w:tc>
          <w:tcPr>
            <w:tcW w:w="4985" w:type="dxa"/>
            <w:shd w:val="clear" w:color="auto" w:fill="auto"/>
          </w:tcPr>
          <w:p w14:paraId="1E5E9557" w14:textId="77777777" w:rsidR="001E71EA" w:rsidRDefault="00E05F1C" w:rsidP="00E05F1C">
            <w:pPr>
              <w:pStyle w:val="Listeafsnit"/>
              <w:numPr>
                <w:ilvl w:val="0"/>
                <w:numId w:val="3"/>
              </w:numPr>
              <w:spacing w:after="160" w:line="259" w:lineRule="auto"/>
              <w:rPr>
                <w:bCs/>
                <w:iCs/>
              </w:rPr>
            </w:pPr>
            <w:r>
              <w:rPr>
                <w:bCs/>
                <w:iCs/>
              </w:rPr>
              <w:t>Tilbagemelding fra møde med Odense Musikudvalg</w:t>
            </w:r>
          </w:p>
          <w:p w14:paraId="4111501A" w14:textId="0C8027A8" w:rsidR="00E05F1C" w:rsidRDefault="00E05F1C" w:rsidP="00E05F1C">
            <w:pPr>
              <w:pStyle w:val="Listeafsnit"/>
              <w:numPr>
                <w:ilvl w:val="0"/>
                <w:numId w:val="3"/>
              </w:numPr>
              <w:spacing w:after="160" w:line="259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Kulturens Døgn </w:t>
            </w:r>
            <w:r w:rsidR="000E63A9">
              <w:rPr>
                <w:bCs/>
                <w:iCs/>
              </w:rPr>
              <w:t xml:space="preserve">(3. – 4. maj) </w:t>
            </w:r>
            <w:r>
              <w:rPr>
                <w:bCs/>
                <w:iCs/>
              </w:rPr>
              <w:t>og aktiviteter i Sankt Knuds Sogn</w:t>
            </w:r>
          </w:p>
          <w:p w14:paraId="1C6AEB5C" w14:textId="77777777" w:rsidR="00E05F1C" w:rsidRDefault="00E05F1C" w:rsidP="00E05F1C">
            <w:pPr>
              <w:pStyle w:val="Listeafsnit"/>
              <w:numPr>
                <w:ilvl w:val="0"/>
                <w:numId w:val="3"/>
              </w:numPr>
              <w:spacing w:after="160" w:line="259" w:lineRule="auto"/>
              <w:rPr>
                <w:bCs/>
                <w:iCs/>
              </w:rPr>
            </w:pPr>
            <w:r>
              <w:rPr>
                <w:bCs/>
                <w:iCs/>
              </w:rPr>
              <w:t>Tilbagemelding fra møde om Magiske Dage</w:t>
            </w:r>
          </w:p>
          <w:p w14:paraId="57D53D65" w14:textId="77777777" w:rsidR="00E05F1C" w:rsidRDefault="00E05F1C" w:rsidP="00E05F1C">
            <w:pPr>
              <w:pStyle w:val="Listeafsnit"/>
              <w:numPr>
                <w:ilvl w:val="0"/>
                <w:numId w:val="3"/>
              </w:numPr>
              <w:spacing w:after="160" w:line="259" w:lineRule="auto"/>
              <w:rPr>
                <w:bCs/>
                <w:iCs/>
              </w:rPr>
            </w:pPr>
            <w:r>
              <w:rPr>
                <w:bCs/>
                <w:iCs/>
              </w:rPr>
              <w:t>Tilbagemelding om kemiske APV.</w:t>
            </w:r>
          </w:p>
          <w:p w14:paraId="20EA87D4" w14:textId="77777777" w:rsidR="00E05F1C" w:rsidRDefault="00E05F1C" w:rsidP="00E05F1C">
            <w:pPr>
              <w:pStyle w:val="Listeafsnit"/>
              <w:numPr>
                <w:ilvl w:val="0"/>
                <w:numId w:val="3"/>
              </w:numPr>
              <w:spacing w:after="160" w:line="259" w:lineRule="auto"/>
              <w:rPr>
                <w:bCs/>
                <w:iCs/>
              </w:rPr>
            </w:pPr>
            <w:r>
              <w:rPr>
                <w:bCs/>
                <w:iCs/>
              </w:rPr>
              <w:t>Ansættelsessamtaler ny kirketjener 13. maj</w:t>
            </w:r>
          </w:p>
          <w:p w14:paraId="67B3F982" w14:textId="6C66B3D5" w:rsidR="00E05F1C" w:rsidRPr="00E05F1C" w:rsidRDefault="000E63A9" w:rsidP="00E05F1C">
            <w:pPr>
              <w:pStyle w:val="Listeafsnit"/>
              <w:numPr>
                <w:ilvl w:val="0"/>
                <w:numId w:val="3"/>
              </w:numPr>
              <w:spacing w:after="160" w:line="259" w:lineRule="auto"/>
              <w:rPr>
                <w:bCs/>
                <w:iCs/>
              </w:rPr>
            </w:pPr>
            <w:r>
              <w:rPr>
                <w:bCs/>
                <w:iCs/>
              </w:rPr>
              <w:t>Invitation til 100-års jubilæum Thomas Kingos Kirke 26. maj kl. 10</w:t>
            </w:r>
          </w:p>
        </w:tc>
        <w:tc>
          <w:tcPr>
            <w:tcW w:w="4536" w:type="dxa"/>
            <w:shd w:val="clear" w:color="auto" w:fill="auto"/>
          </w:tcPr>
          <w:p w14:paraId="567E3BC5" w14:textId="77777777" w:rsidR="001E71EA" w:rsidRDefault="00C20F75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 xml:space="preserve">Konstruktiv dialog med Odense Musikudvalg. </w:t>
            </w:r>
          </w:p>
          <w:p w14:paraId="3CC9F9A7" w14:textId="60D7B9D0" w:rsidR="00584C4D" w:rsidRDefault="00584C4D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Kulturens Døgn:</w:t>
            </w:r>
          </w:p>
          <w:p w14:paraId="5709B05F" w14:textId="77777777" w:rsidR="00584C4D" w:rsidRDefault="00584C4D" w:rsidP="00584C4D">
            <w:pPr>
              <w:pStyle w:val="Listeafsnit"/>
              <w:numPr>
                <w:ilvl w:val="0"/>
                <w:numId w:val="8"/>
              </w:num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 xml:space="preserve">Den Stille Klovn i </w:t>
            </w:r>
            <w:proofErr w:type="spellStart"/>
            <w:r>
              <w:rPr>
                <w:i/>
                <w:iCs/>
              </w:rPr>
              <w:t>Graabrødre</w:t>
            </w:r>
            <w:proofErr w:type="spellEnd"/>
            <w:r>
              <w:rPr>
                <w:i/>
                <w:iCs/>
              </w:rPr>
              <w:t xml:space="preserve"> Klosterkirke</w:t>
            </w:r>
          </w:p>
          <w:p w14:paraId="5CA899C1" w14:textId="616366D2" w:rsidR="00584C4D" w:rsidRDefault="00584C4D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Konstruktivt møde med Magiske Dage:</w:t>
            </w:r>
          </w:p>
          <w:p w14:paraId="26C515E8" w14:textId="77777777" w:rsidR="00584C4D" w:rsidRDefault="00584C4D" w:rsidP="00584C4D">
            <w:pPr>
              <w:pStyle w:val="Listeafsnit"/>
              <w:numPr>
                <w:ilvl w:val="0"/>
                <w:numId w:val="8"/>
              </w:num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Bl.a. ønske om oplæsning i krypten, rundvisning i tårnet og evt. arrangement i Skt. Knuds Salen</w:t>
            </w:r>
          </w:p>
          <w:p w14:paraId="0332B1B6" w14:textId="77777777" w:rsidR="00584C4D" w:rsidRDefault="00584C4D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 xml:space="preserve">Kemisk APV: </w:t>
            </w:r>
          </w:p>
          <w:p w14:paraId="7E77D7CF" w14:textId="5960E49E" w:rsidR="00584C4D" w:rsidRPr="00114272" w:rsidRDefault="00584C4D" w:rsidP="00584C4D">
            <w:pPr>
              <w:pStyle w:val="Listeafsnit"/>
              <w:numPr>
                <w:ilvl w:val="0"/>
                <w:numId w:val="8"/>
              </w:num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Pr="00584C4D">
              <w:rPr>
                <w:i/>
                <w:iCs/>
              </w:rPr>
              <w:t>eadline 1. juni. Forventes færdig 30. april</w:t>
            </w:r>
          </w:p>
        </w:tc>
        <w:tc>
          <w:tcPr>
            <w:tcW w:w="567" w:type="dxa"/>
            <w:shd w:val="clear" w:color="auto" w:fill="auto"/>
          </w:tcPr>
          <w:p w14:paraId="569F23FF" w14:textId="77777777" w:rsidR="001E71EA" w:rsidRPr="00EA478E" w:rsidRDefault="001E71EA" w:rsidP="004117F7">
            <w:pPr>
              <w:rPr>
                <w:b/>
              </w:rPr>
            </w:pPr>
          </w:p>
        </w:tc>
      </w:tr>
      <w:tr w:rsidR="001E71EA" w:rsidRPr="005149E3" w14:paraId="081BE5B5" w14:textId="77777777" w:rsidTr="004117F7">
        <w:trPr>
          <w:trHeight w:val="157"/>
        </w:trPr>
        <w:tc>
          <w:tcPr>
            <w:tcW w:w="680" w:type="dxa"/>
          </w:tcPr>
          <w:p w14:paraId="30C0C35E" w14:textId="77777777" w:rsidR="001E71EA" w:rsidRPr="008C7BEB" w:rsidRDefault="001E71EA" w:rsidP="004117F7"/>
        </w:tc>
        <w:tc>
          <w:tcPr>
            <w:tcW w:w="10088" w:type="dxa"/>
            <w:gridSpan w:val="3"/>
            <w:shd w:val="clear" w:color="auto" w:fill="auto"/>
          </w:tcPr>
          <w:p w14:paraId="6E13C93C" w14:textId="77777777" w:rsidR="001E71EA" w:rsidRPr="00EA478E" w:rsidRDefault="001E71EA" w:rsidP="00584C4D">
            <w:pPr>
              <w:spacing w:after="160"/>
              <w:rPr>
                <w:b/>
              </w:rPr>
            </w:pPr>
            <w:r>
              <w:rPr>
                <w:b/>
              </w:rPr>
              <w:t>ORIENTERINGSPUNKTER</w:t>
            </w:r>
          </w:p>
        </w:tc>
      </w:tr>
      <w:tr w:rsidR="001E71EA" w:rsidRPr="001426EA" w14:paraId="3F2A2F2B" w14:textId="77777777" w:rsidTr="004117F7">
        <w:trPr>
          <w:trHeight w:val="567"/>
        </w:trPr>
        <w:tc>
          <w:tcPr>
            <w:tcW w:w="680" w:type="dxa"/>
          </w:tcPr>
          <w:p w14:paraId="3147FB3D" w14:textId="3452A646" w:rsidR="001E71EA" w:rsidRPr="008C7BEB" w:rsidRDefault="001E71EA" w:rsidP="004117F7">
            <w:r>
              <w:t>1</w:t>
            </w:r>
            <w:r w:rsidR="000E63A9">
              <w:t>1</w:t>
            </w:r>
            <w:r>
              <w:t>.</w:t>
            </w:r>
          </w:p>
        </w:tc>
        <w:tc>
          <w:tcPr>
            <w:tcW w:w="4985" w:type="dxa"/>
            <w:shd w:val="clear" w:color="auto" w:fill="auto"/>
          </w:tcPr>
          <w:p w14:paraId="317E2CA0" w14:textId="77777777" w:rsidR="001E71EA" w:rsidRPr="009A4B77" w:rsidRDefault="001E71EA" w:rsidP="004117F7">
            <w:pPr>
              <w:rPr>
                <w:b/>
                <w:iCs/>
              </w:rPr>
            </w:pPr>
            <w:r w:rsidRPr="009A4B77">
              <w:rPr>
                <w:b/>
                <w:iCs/>
              </w:rPr>
              <w:t xml:space="preserve">Korte meddelelser fra </w:t>
            </w:r>
          </w:p>
          <w:p w14:paraId="5082CB51" w14:textId="77777777" w:rsidR="001E71EA" w:rsidRPr="00F44B0A" w:rsidRDefault="001E71EA" w:rsidP="001E71EA">
            <w:pPr>
              <w:pStyle w:val="Listeafsnit"/>
              <w:numPr>
                <w:ilvl w:val="0"/>
                <w:numId w:val="1"/>
              </w:numPr>
              <w:rPr>
                <w:bCs/>
                <w:iCs/>
              </w:rPr>
            </w:pPr>
            <w:r w:rsidRPr="00F44B0A">
              <w:rPr>
                <w:bCs/>
                <w:iCs/>
              </w:rPr>
              <w:t>Kirkeværge</w:t>
            </w:r>
          </w:p>
          <w:p w14:paraId="44BED06C" w14:textId="77777777" w:rsidR="001E71EA" w:rsidRPr="00F44B0A" w:rsidRDefault="001E71EA" w:rsidP="001E71EA">
            <w:pPr>
              <w:pStyle w:val="Listeafsnit"/>
              <w:numPr>
                <w:ilvl w:val="0"/>
                <w:numId w:val="1"/>
              </w:numPr>
              <w:rPr>
                <w:bCs/>
                <w:iCs/>
              </w:rPr>
            </w:pPr>
            <w:r w:rsidRPr="00F44B0A">
              <w:rPr>
                <w:bCs/>
                <w:iCs/>
              </w:rPr>
              <w:t>Kontaktperson</w:t>
            </w:r>
          </w:p>
          <w:p w14:paraId="674E8B96" w14:textId="77777777" w:rsidR="001E71EA" w:rsidRPr="00F44B0A" w:rsidRDefault="001E71EA" w:rsidP="001E71EA">
            <w:pPr>
              <w:pStyle w:val="Listeafsnit"/>
              <w:numPr>
                <w:ilvl w:val="0"/>
                <w:numId w:val="1"/>
              </w:numPr>
              <w:rPr>
                <w:b/>
                <w:iCs/>
              </w:rPr>
            </w:pPr>
            <w:r w:rsidRPr="00F44B0A">
              <w:rPr>
                <w:bCs/>
                <w:iCs/>
              </w:rPr>
              <w:t>Personalet</w:t>
            </w:r>
          </w:p>
          <w:p w14:paraId="4B4DD6DA" w14:textId="77777777" w:rsidR="001E71EA" w:rsidRDefault="001E71EA" w:rsidP="001E71EA">
            <w:pPr>
              <w:pStyle w:val="Listeafsnit"/>
              <w:numPr>
                <w:ilvl w:val="0"/>
                <w:numId w:val="1"/>
              </w:numPr>
              <w:rPr>
                <w:bCs/>
                <w:iCs/>
              </w:rPr>
            </w:pPr>
            <w:r w:rsidRPr="00F44B0A">
              <w:rPr>
                <w:bCs/>
                <w:iCs/>
              </w:rPr>
              <w:t>Medlemmerne</w:t>
            </w:r>
            <w:r>
              <w:rPr>
                <w:bCs/>
                <w:iCs/>
              </w:rPr>
              <w:t>:</w:t>
            </w:r>
          </w:p>
          <w:p w14:paraId="04384F7A" w14:textId="77777777" w:rsidR="001E71EA" w:rsidRPr="00D73E8D" w:rsidRDefault="001E71EA" w:rsidP="004117F7">
            <w:pPr>
              <w:rPr>
                <w:bCs/>
                <w:iCs/>
              </w:rPr>
            </w:pPr>
          </w:p>
          <w:p w14:paraId="7F4DAC78" w14:textId="77777777" w:rsidR="001E71EA" w:rsidRPr="009A4B77" w:rsidRDefault="001E71EA" w:rsidP="004117F7">
            <w:pPr>
              <w:pStyle w:val="Listeafsnit"/>
              <w:ind w:left="360"/>
              <w:rPr>
                <w:b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75CA3A9F" w14:textId="77777777" w:rsidR="00114272" w:rsidRPr="00BE5D08" w:rsidRDefault="00114272" w:rsidP="00114272">
            <w:pPr>
              <w:pStyle w:val="Listeafsnit"/>
              <w:numPr>
                <w:ilvl w:val="0"/>
                <w:numId w:val="9"/>
              </w:numPr>
              <w:spacing w:after="160"/>
              <w:rPr>
                <w:i/>
                <w:iCs/>
              </w:rPr>
            </w:pPr>
            <w:r w:rsidRPr="00BE5D08">
              <w:rPr>
                <w:i/>
                <w:iCs/>
              </w:rPr>
              <w:t>Kirkeværge:</w:t>
            </w:r>
          </w:p>
          <w:p w14:paraId="6EBEBEB0" w14:textId="77777777" w:rsidR="00114272" w:rsidRPr="00BE5D08" w:rsidRDefault="00114272" w:rsidP="00114272">
            <w:pPr>
              <w:pStyle w:val="Listeafsnit"/>
              <w:numPr>
                <w:ilvl w:val="0"/>
                <w:numId w:val="8"/>
              </w:numPr>
              <w:spacing w:after="160"/>
              <w:rPr>
                <w:i/>
                <w:iCs/>
              </w:rPr>
            </w:pPr>
            <w:r w:rsidRPr="00BE5D08">
              <w:rPr>
                <w:i/>
                <w:iCs/>
              </w:rPr>
              <w:t>Brandsyn i GK uden anmærkninger.</w:t>
            </w:r>
          </w:p>
          <w:p w14:paraId="59589CDC" w14:textId="53D2A50C" w:rsidR="00114272" w:rsidRPr="00BE5D08" w:rsidRDefault="00114272" w:rsidP="00114272">
            <w:pPr>
              <w:pStyle w:val="Listeafsnit"/>
              <w:numPr>
                <w:ilvl w:val="0"/>
                <w:numId w:val="8"/>
              </w:numPr>
              <w:spacing w:after="160"/>
              <w:rPr>
                <w:i/>
                <w:iCs/>
              </w:rPr>
            </w:pPr>
            <w:r w:rsidRPr="00BE5D08">
              <w:rPr>
                <w:i/>
                <w:iCs/>
              </w:rPr>
              <w:t>Første sal godken</w:t>
            </w:r>
            <w:r w:rsidR="00FE4A14">
              <w:rPr>
                <w:i/>
                <w:iCs/>
              </w:rPr>
              <w:t xml:space="preserve">dt </w:t>
            </w:r>
            <w:r w:rsidR="00FE4A14" w:rsidRPr="00FE4A14">
              <w:rPr>
                <w:i/>
                <w:iCs/>
              </w:rPr>
              <w:t>af brandmyndighederne</w:t>
            </w:r>
            <w:r w:rsidR="00FE4A14">
              <w:rPr>
                <w:i/>
                <w:iCs/>
              </w:rPr>
              <w:t>.</w:t>
            </w:r>
          </w:p>
          <w:p w14:paraId="0D4DFDC6" w14:textId="77777777" w:rsidR="00114272" w:rsidRPr="00BE5D08" w:rsidRDefault="00114272" w:rsidP="00114272">
            <w:pPr>
              <w:pStyle w:val="Listeafsnit"/>
              <w:numPr>
                <w:ilvl w:val="0"/>
                <w:numId w:val="8"/>
              </w:numPr>
              <w:spacing w:after="160"/>
              <w:rPr>
                <w:i/>
                <w:iCs/>
              </w:rPr>
            </w:pPr>
            <w:r w:rsidRPr="00BE5D08">
              <w:rPr>
                <w:i/>
                <w:iCs/>
              </w:rPr>
              <w:t>Forslag til borde til Skt. Knuds Salen indhentet og demonstreret for rådet</w:t>
            </w:r>
          </w:p>
          <w:p w14:paraId="7DA6BC2A" w14:textId="1AAA7216" w:rsidR="00114272" w:rsidRPr="00BE5D08" w:rsidRDefault="00114272" w:rsidP="00E325F9">
            <w:pPr>
              <w:pStyle w:val="Listeafsnit"/>
              <w:numPr>
                <w:ilvl w:val="1"/>
                <w:numId w:val="8"/>
              </w:numPr>
              <w:spacing w:after="160"/>
              <w:rPr>
                <w:i/>
                <w:iCs/>
              </w:rPr>
            </w:pPr>
            <w:r w:rsidRPr="00BE5D08">
              <w:rPr>
                <w:i/>
                <w:iCs/>
              </w:rPr>
              <w:t>Overvejelser fra medarbejderne:</w:t>
            </w:r>
            <w:r w:rsidR="00E325F9" w:rsidRPr="00BE5D08">
              <w:rPr>
                <w:i/>
                <w:iCs/>
              </w:rPr>
              <w:t xml:space="preserve"> Overfladens robusthed</w:t>
            </w:r>
            <w:r w:rsidR="001426EA" w:rsidRPr="00BE5D08">
              <w:rPr>
                <w:i/>
                <w:iCs/>
              </w:rPr>
              <w:t xml:space="preserve"> ift. mad og drikke</w:t>
            </w:r>
            <w:r w:rsidR="00E325F9" w:rsidRPr="00BE5D08">
              <w:rPr>
                <w:i/>
                <w:iCs/>
              </w:rPr>
              <w:t>. Manglende mulighed for at folde borde sammen.</w:t>
            </w:r>
          </w:p>
          <w:p w14:paraId="4CB5C780" w14:textId="77777777" w:rsidR="00E325F9" w:rsidRPr="00BE5D08" w:rsidRDefault="00E325F9" w:rsidP="00E325F9">
            <w:pPr>
              <w:pStyle w:val="Listeafsnit"/>
              <w:numPr>
                <w:ilvl w:val="1"/>
                <w:numId w:val="8"/>
              </w:numPr>
              <w:spacing w:after="160"/>
              <w:rPr>
                <w:i/>
                <w:iCs/>
              </w:rPr>
            </w:pPr>
            <w:r w:rsidRPr="00BE5D08">
              <w:rPr>
                <w:i/>
                <w:iCs/>
              </w:rPr>
              <w:t>Overvejelser fra udvalg: firkantet form praktisk. Hjul gør borde mere mobile.</w:t>
            </w:r>
          </w:p>
          <w:p w14:paraId="6F2F1216" w14:textId="42103F19" w:rsidR="001426EA" w:rsidRPr="00BE5D08" w:rsidRDefault="001426EA" w:rsidP="00E325F9">
            <w:pPr>
              <w:pStyle w:val="Listeafsnit"/>
              <w:numPr>
                <w:ilvl w:val="1"/>
                <w:numId w:val="8"/>
              </w:numPr>
              <w:spacing w:after="160"/>
              <w:rPr>
                <w:i/>
                <w:iCs/>
              </w:rPr>
            </w:pPr>
            <w:r w:rsidRPr="00BE5D08">
              <w:rPr>
                <w:i/>
                <w:iCs/>
              </w:rPr>
              <w:t>Rådet fulgte udvalgets indstilling</w:t>
            </w:r>
          </w:p>
          <w:p w14:paraId="156B2400" w14:textId="77777777" w:rsidR="001426EA" w:rsidRPr="00BE5D08" w:rsidRDefault="001426EA" w:rsidP="001426EA">
            <w:pPr>
              <w:pStyle w:val="Listeafsnit"/>
              <w:numPr>
                <w:ilvl w:val="0"/>
                <w:numId w:val="9"/>
              </w:numPr>
              <w:spacing w:after="160"/>
              <w:rPr>
                <w:i/>
                <w:iCs/>
              </w:rPr>
            </w:pPr>
            <w:r w:rsidRPr="00BE5D08">
              <w:rPr>
                <w:i/>
                <w:iCs/>
              </w:rPr>
              <w:t>Kontaktperson</w:t>
            </w:r>
          </w:p>
          <w:p w14:paraId="61DE7DCA" w14:textId="002542E2" w:rsidR="008A6B88" w:rsidRPr="001426EA" w:rsidRDefault="001426EA" w:rsidP="001122E5">
            <w:pPr>
              <w:pStyle w:val="Listeafsnit"/>
              <w:numPr>
                <w:ilvl w:val="0"/>
                <w:numId w:val="8"/>
              </w:numPr>
              <w:spacing w:after="160"/>
            </w:pPr>
            <w:r w:rsidRPr="00BE5D08">
              <w:rPr>
                <w:i/>
                <w:iCs/>
              </w:rPr>
              <w:t>Svend, Winnie, Grethe og Eva forbereder afskedsreception for Edvard</w:t>
            </w:r>
          </w:p>
        </w:tc>
        <w:tc>
          <w:tcPr>
            <w:tcW w:w="567" w:type="dxa"/>
            <w:shd w:val="clear" w:color="auto" w:fill="auto"/>
          </w:tcPr>
          <w:p w14:paraId="2F8C9483" w14:textId="77777777" w:rsidR="001E71EA" w:rsidRPr="001426EA" w:rsidRDefault="001E71EA" w:rsidP="004117F7">
            <w:pPr>
              <w:rPr>
                <w:b/>
              </w:rPr>
            </w:pPr>
          </w:p>
        </w:tc>
      </w:tr>
      <w:tr w:rsidR="001E71EA" w:rsidRPr="005149E3" w14:paraId="720BB878" w14:textId="77777777" w:rsidTr="004117F7">
        <w:trPr>
          <w:trHeight w:val="567"/>
        </w:trPr>
        <w:tc>
          <w:tcPr>
            <w:tcW w:w="680" w:type="dxa"/>
          </w:tcPr>
          <w:p w14:paraId="50606CB2" w14:textId="478C6F17" w:rsidR="001E71EA" w:rsidRPr="008C7BEB" w:rsidRDefault="001E71EA" w:rsidP="004117F7">
            <w:r>
              <w:lastRenderedPageBreak/>
              <w:t>1</w:t>
            </w:r>
            <w:r w:rsidR="000E63A9">
              <w:t>2</w:t>
            </w:r>
            <w:r>
              <w:t>.</w:t>
            </w:r>
          </w:p>
        </w:tc>
        <w:tc>
          <w:tcPr>
            <w:tcW w:w="4985" w:type="dxa"/>
            <w:shd w:val="clear" w:color="auto" w:fill="auto"/>
          </w:tcPr>
          <w:p w14:paraId="1E36CDF8" w14:textId="77777777" w:rsidR="001E71EA" w:rsidRPr="009A4B77" w:rsidRDefault="001E71EA" w:rsidP="004117F7">
            <w:pPr>
              <w:spacing w:after="160" w:line="259" w:lineRule="auto"/>
              <w:rPr>
                <w:b/>
                <w:bCs/>
              </w:rPr>
            </w:pPr>
            <w:r w:rsidRPr="009A4B77">
              <w:rPr>
                <w:b/>
                <w:bCs/>
              </w:rPr>
              <w:t>Korte meddelelser fra Udvalgene</w:t>
            </w:r>
          </w:p>
          <w:p w14:paraId="37886CC0" w14:textId="1DFA385A" w:rsidR="001E71EA" w:rsidRPr="000E63A9" w:rsidRDefault="000E63A9" w:rsidP="000E63A9">
            <w:pPr>
              <w:pStyle w:val="Listeafsnit"/>
              <w:numPr>
                <w:ilvl w:val="0"/>
                <w:numId w:val="4"/>
              </w:numPr>
              <w:spacing w:after="160" w:line="259" w:lineRule="auto"/>
            </w:pPr>
            <w:r w:rsidRPr="000E63A9">
              <w:t>aktivitetsudvalget</w:t>
            </w:r>
          </w:p>
        </w:tc>
        <w:tc>
          <w:tcPr>
            <w:tcW w:w="4536" w:type="dxa"/>
            <w:shd w:val="clear" w:color="auto" w:fill="auto"/>
          </w:tcPr>
          <w:p w14:paraId="07C0CA6F" w14:textId="595AA2D9" w:rsidR="001E71EA" w:rsidRPr="001122E5" w:rsidRDefault="001122E5" w:rsidP="00584C4D">
            <w:pPr>
              <w:spacing w:after="160"/>
              <w:rPr>
                <w:i/>
                <w:iCs/>
              </w:rPr>
            </w:pPr>
            <w:r>
              <w:rPr>
                <w:i/>
                <w:iCs/>
              </w:rPr>
              <w:t>Winnie og Mogens iværksætter</w:t>
            </w:r>
            <w:r w:rsidR="00BC6DA8">
              <w:rPr>
                <w:i/>
                <w:iCs/>
              </w:rPr>
              <w:t xml:space="preserve"> snarest</w:t>
            </w:r>
            <w:r>
              <w:rPr>
                <w:i/>
                <w:iCs/>
              </w:rPr>
              <w:t xml:space="preserve"> udvidet forfriskning efter gudstjeneste i Klosterkirken i samarbejde med præsterne</w:t>
            </w:r>
            <w:r w:rsidR="00BC6DA8">
              <w:rPr>
                <w:i/>
                <w:iCs/>
              </w:rPr>
              <w:t xml:space="preserve"> og kirketjenerne</w:t>
            </w:r>
            <w:r>
              <w:rPr>
                <w:i/>
                <w:iCs/>
              </w:rPr>
              <w:t>. 10,- for sandwich.</w:t>
            </w:r>
          </w:p>
        </w:tc>
        <w:tc>
          <w:tcPr>
            <w:tcW w:w="567" w:type="dxa"/>
            <w:shd w:val="clear" w:color="auto" w:fill="auto"/>
          </w:tcPr>
          <w:p w14:paraId="0A22BF26" w14:textId="77777777" w:rsidR="001E71EA" w:rsidRPr="00EA478E" w:rsidRDefault="001E71EA" w:rsidP="004117F7">
            <w:pPr>
              <w:rPr>
                <w:b/>
              </w:rPr>
            </w:pPr>
          </w:p>
        </w:tc>
      </w:tr>
      <w:tr w:rsidR="001E71EA" w:rsidRPr="005149E3" w14:paraId="594C6A9B" w14:textId="77777777" w:rsidTr="004117F7">
        <w:trPr>
          <w:trHeight w:val="225"/>
        </w:trPr>
        <w:tc>
          <w:tcPr>
            <w:tcW w:w="680" w:type="dxa"/>
          </w:tcPr>
          <w:p w14:paraId="46B0BF1E" w14:textId="09F67663" w:rsidR="001E71EA" w:rsidRPr="008C7BEB" w:rsidRDefault="001E71EA" w:rsidP="004117F7">
            <w:r>
              <w:t>1</w:t>
            </w:r>
            <w:r w:rsidR="000E63A9">
              <w:t>3</w:t>
            </w:r>
            <w:r>
              <w:t>.</w:t>
            </w:r>
          </w:p>
        </w:tc>
        <w:tc>
          <w:tcPr>
            <w:tcW w:w="4985" w:type="dxa"/>
            <w:shd w:val="clear" w:color="auto" w:fill="auto"/>
          </w:tcPr>
          <w:p w14:paraId="05A0AE8E" w14:textId="77777777" w:rsidR="001E71EA" w:rsidRPr="00EE3485" w:rsidRDefault="001E71EA" w:rsidP="004117F7">
            <w:pPr>
              <w:rPr>
                <w:b/>
              </w:rPr>
            </w:pPr>
            <w:r w:rsidRPr="00EE3485">
              <w:rPr>
                <w:b/>
              </w:rPr>
              <w:t>Eventuelt</w:t>
            </w:r>
          </w:p>
        </w:tc>
        <w:tc>
          <w:tcPr>
            <w:tcW w:w="4536" w:type="dxa"/>
            <w:shd w:val="clear" w:color="auto" w:fill="auto"/>
          </w:tcPr>
          <w:p w14:paraId="00552A19" w14:textId="05264317" w:rsidR="001E71EA" w:rsidRPr="00EA478E" w:rsidRDefault="00BC6DA8" w:rsidP="00584C4D">
            <w:pPr>
              <w:spacing w:after="160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14:paraId="5E3CB083" w14:textId="77777777" w:rsidR="001E71EA" w:rsidRPr="00EA478E" w:rsidRDefault="001E71EA" w:rsidP="004117F7">
            <w:pPr>
              <w:rPr>
                <w:b/>
              </w:rPr>
            </w:pPr>
          </w:p>
        </w:tc>
      </w:tr>
      <w:bookmarkEnd w:id="0"/>
    </w:tbl>
    <w:p w14:paraId="63A29C71" w14:textId="77777777" w:rsidR="001E71EA" w:rsidRPr="005149E3" w:rsidRDefault="001E71EA" w:rsidP="001E71EA">
      <w:pPr>
        <w:rPr>
          <w:rFonts w:asciiTheme="majorBidi" w:hAnsiTheme="majorBidi" w:cstheme="majorBidi"/>
          <w:sz w:val="22"/>
          <w:szCs w:val="22"/>
        </w:rPr>
      </w:pPr>
    </w:p>
    <w:p w14:paraId="0D541189" w14:textId="77777777" w:rsidR="00D9740E" w:rsidRDefault="00D9740E"/>
    <w:sectPr w:rsidR="00D9740E" w:rsidSect="00D23BC2">
      <w:footerReference w:type="even" r:id="rId8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1AF09" w14:textId="77777777" w:rsidR="00D23BC2" w:rsidRDefault="00D23BC2">
      <w:r>
        <w:separator/>
      </w:r>
    </w:p>
  </w:endnote>
  <w:endnote w:type="continuationSeparator" w:id="0">
    <w:p w14:paraId="30D03573" w14:textId="77777777" w:rsidR="00D23BC2" w:rsidRDefault="00D2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42B73" w14:textId="77777777" w:rsidR="00D9740E" w:rsidRDefault="00BC6DA8" w:rsidP="0000715E">
    <w:pPr>
      <w:pStyle w:val="Sidefod"/>
      <w:framePr w:wrap="around" w:vAnchor="text" w:hAnchor="margin" w:xAlign="right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end"/>
    </w:r>
  </w:p>
  <w:p w14:paraId="7703B896" w14:textId="77777777" w:rsidR="00D9740E" w:rsidRDefault="00D9740E" w:rsidP="00793008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2C49F" w14:textId="77777777" w:rsidR="00D23BC2" w:rsidRDefault="00D23BC2">
      <w:r>
        <w:separator/>
      </w:r>
    </w:p>
  </w:footnote>
  <w:footnote w:type="continuationSeparator" w:id="0">
    <w:p w14:paraId="4B687B3F" w14:textId="77777777" w:rsidR="00D23BC2" w:rsidRDefault="00D2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472267"/>
    <w:multiLevelType w:val="hybridMultilevel"/>
    <w:tmpl w:val="F2A0A9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40AC"/>
    <w:multiLevelType w:val="hybridMultilevel"/>
    <w:tmpl w:val="098ED2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F4988"/>
    <w:multiLevelType w:val="hybridMultilevel"/>
    <w:tmpl w:val="8084B81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639"/>
    <w:multiLevelType w:val="hybridMultilevel"/>
    <w:tmpl w:val="6FD252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C2FE1"/>
    <w:multiLevelType w:val="hybridMultilevel"/>
    <w:tmpl w:val="83A6F032"/>
    <w:lvl w:ilvl="0" w:tplc="4B0C69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0AC0"/>
    <w:multiLevelType w:val="hybridMultilevel"/>
    <w:tmpl w:val="1E62EE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B346B"/>
    <w:multiLevelType w:val="hybridMultilevel"/>
    <w:tmpl w:val="BFAC9D5E"/>
    <w:lvl w:ilvl="0" w:tplc="BB66D916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E5352"/>
    <w:multiLevelType w:val="hybridMultilevel"/>
    <w:tmpl w:val="79C298B8"/>
    <w:lvl w:ilvl="0" w:tplc="60226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91425"/>
    <w:multiLevelType w:val="hybridMultilevel"/>
    <w:tmpl w:val="89C828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850598">
    <w:abstractNumId w:val="6"/>
  </w:num>
  <w:num w:numId="2" w16cid:durableId="916552518">
    <w:abstractNumId w:val="0"/>
  </w:num>
  <w:num w:numId="3" w16cid:durableId="2066564198">
    <w:abstractNumId w:val="5"/>
  </w:num>
  <w:num w:numId="4" w16cid:durableId="1045913310">
    <w:abstractNumId w:val="4"/>
  </w:num>
  <w:num w:numId="5" w16cid:durableId="402072983">
    <w:abstractNumId w:val="8"/>
  </w:num>
  <w:num w:numId="6" w16cid:durableId="184249067">
    <w:abstractNumId w:val="1"/>
  </w:num>
  <w:num w:numId="7" w16cid:durableId="726299740">
    <w:abstractNumId w:val="3"/>
  </w:num>
  <w:num w:numId="8" w16cid:durableId="1755010408">
    <w:abstractNumId w:val="7"/>
  </w:num>
  <w:num w:numId="9" w16cid:durableId="1811556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EA"/>
    <w:rsid w:val="00025F26"/>
    <w:rsid w:val="00090BB8"/>
    <w:rsid w:val="000C433A"/>
    <w:rsid w:val="000E63A9"/>
    <w:rsid w:val="001122E5"/>
    <w:rsid w:val="00114272"/>
    <w:rsid w:val="00126E57"/>
    <w:rsid w:val="001426EA"/>
    <w:rsid w:val="001D4D08"/>
    <w:rsid w:val="001E71EA"/>
    <w:rsid w:val="00392C9C"/>
    <w:rsid w:val="005002C4"/>
    <w:rsid w:val="005121E1"/>
    <w:rsid w:val="00514A66"/>
    <w:rsid w:val="00584C4D"/>
    <w:rsid w:val="00707D36"/>
    <w:rsid w:val="00717ED1"/>
    <w:rsid w:val="0076436D"/>
    <w:rsid w:val="00827513"/>
    <w:rsid w:val="00862DF7"/>
    <w:rsid w:val="00867A59"/>
    <w:rsid w:val="008A6B88"/>
    <w:rsid w:val="008E16FB"/>
    <w:rsid w:val="0090719C"/>
    <w:rsid w:val="0091044F"/>
    <w:rsid w:val="00A26783"/>
    <w:rsid w:val="00A56A25"/>
    <w:rsid w:val="00A745F5"/>
    <w:rsid w:val="00AE0BA6"/>
    <w:rsid w:val="00B50A21"/>
    <w:rsid w:val="00BC6DA8"/>
    <w:rsid w:val="00BE5D08"/>
    <w:rsid w:val="00C20F75"/>
    <w:rsid w:val="00C37EF6"/>
    <w:rsid w:val="00C445D1"/>
    <w:rsid w:val="00D23BC2"/>
    <w:rsid w:val="00D25F0B"/>
    <w:rsid w:val="00D9740E"/>
    <w:rsid w:val="00DA11A4"/>
    <w:rsid w:val="00E053B2"/>
    <w:rsid w:val="00E05F1C"/>
    <w:rsid w:val="00E27B28"/>
    <w:rsid w:val="00E325F9"/>
    <w:rsid w:val="00E41DF0"/>
    <w:rsid w:val="00EF5F1E"/>
    <w:rsid w:val="00F30606"/>
    <w:rsid w:val="00F60C0F"/>
    <w:rsid w:val="00F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BAE0"/>
  <w15:chartTrackingRefBased/>
  <w15:docId w15:val="{35C5CFD6-9F38-4FC8-984E-80298BAF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1E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71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E71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71E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71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71E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71E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71E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71E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71E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E71E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E7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71E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71EA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71EA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71EA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71EA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71EA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71E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1E71E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E71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E71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E71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1E71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E71EA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E71EA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1E71EA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E71E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E71EA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1E71EA"/>
    <w:rPr>
      <w:b/>
      <w:bCs/>
      <w:smallCaps/>
      <w:color w:val="2F5496" w:themeColor="accent1" w:themeShade="BF"/>
      <w:spacing w:val="5"/>
    </w:rPr>
  </w:style>
  <w:style w:type="paragraph" w:styleId="Sidefod">
    <w:name w:val="footer"/>
    <w:basedOn w:val="Normal"/>
    <w:link w:val="SidefodTegn"/>
    <w:uiPriority w:val="99"/>
    <w:rsid w:val="001E71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E71EA"/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idetal">
    <w:name w:val="page number"/>
    <w:basedOn w:val="Standardskrifttypeiafsnit"/>
    <w:rsid w:val="001E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Haue</dc:creator>
  <cp:keywords/>
  <dc:description/>
  <cp:lastModifiedBy>Mikael Møller Sønnichsen</cp:lastModifiedBy>
  <cp:revision>2</cp:revision>
  <cp:lastPrinted>2024-04-16T14:26:00Z</cp:lastPrinted>
  <dcterms:created xsi:type="dcterms:W3CDTF">2024-04-19T06:03:00Z</dcterms:created>
  <dcterms:modified xsi:type="dcterms:W3CDTF">2024-04-19T06:03:00Z</dcterms:modified>
</cp:coreProperties>
</file>